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2B5775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2A1181">
              <w:rPr>
                <w:b/>
              </w:rPr>
              <w:t>154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2A1181">
              <w:rPr>
                <w:b/>
              </w:rPr>
              <w:t>Textilien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 (Zeichennehmer):</w:t>
      </w: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FD1E86" w:rsidRDefault="00D338F3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FD1E86">
        <w:rPr>
          <w:sz w:val="22"/>
        </w:rPr>
        <w:t>Produktionsstätte: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bookmarkStart w:id="3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3"/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D1E86" w:rsidRDefault="00FD1E86" w:rsidP="00FD1E86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Inverkehrbringer (Zeichenanwender):</w:t>
      </w: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5" w:name="Text65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5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6" w:name="Text66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6"/>
    </w:p>
    <w:p w:rsidR="004D7B22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E62D5E">
        <w:rPr>
          <w:sz w:val="22"/>
        </w:rPr>
        <w:t>Marken-/Handelsname: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id="7" w:name="Text67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7"/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E62D5E">
        <w:rPr>
          <w:sz w:val="22"/>
        </w:rPr>
        <w:t>Produktbezeichnung: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id="8" w:name="Text68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8"/>
    </w:p>
    <w:p w:rsidR="008C531B" w:rsidRDefault="008C531B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8C531B" w:rsidRDefault="008C531B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Anwendungsbereich nach Abschnitt 2 der Vergabekriterien: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 w:rsidR="008C531B">
        <w:rPr>
          <w:sz w:val="22"/>
        </w:rPr>
        <w:tab/>
      </w:r>
      <w:r w:rsidR="008C531B"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</w:t>
      </w:r>
      <w:r w:rsidRPr="00FD1E86">
        <w:rPr>
          <w:sz w:val="22"/>
        </w:rPr>
        <w:t>Textilbekleidung/textile Accessoires</w:t>
      </w:r>
      <w:r>
        <w:rPr>
          <w:sz w:val="22"/>
        </w:rPr>
        <w:t xml:space="preserve"> 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</w:t>
      </w:r>
      <w:r w:rsidRPr="00E62D5E">
        <w:rPr>
          <w:sz w:val="22"/>
        </w:rPr>
        <w:t>Haus- und Heimtextilien</w:t>
      </w:r>
    </w:p>
    <w:p w:rsidR="00E62D5E" w:rsidRDefault="00E62D5E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 w:rsidR="006863E9">
        <w:rPr>
          <w:sz w:val="22"/>
        </w:rPr>
        <w:t xml:space="preserve">   </w:t>
      </w:r>
      <w:r w:rsidR="006863E9" w:rsidRPr="006863E9">
        <w:rPr>
          <w:sz w:val="22"/>
        </w:rPr>
        <w:t>Technische Textilien</w:t>
      </w:r>
    </w:p>
    <w:p w:rsidR="006863E9" w:rsidRDefault="006863E9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 w:rsidR="008C531B">
        <w:rPr>
          <w:sz w:val="22"/>
        </w:rPr>
        <w:tab/>
      </w:r>
      <w:r w:rsidR="008C531B">
        <w:rPr>
          <w:sz w:val="22"/>
        </w:rPr>
        <w:tab/>
      </w:r>
      <w:r w:rsidR="008C531B">
        <w:rPr>
          <w:sz w:val="22"/>
        </w:rPr>
        <w:tab/>
      </w:r>
      <w:r w:rsidR="008C531B"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C531B"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="008C531B" w:rsidRPr="00E62D5E">
        <w:rPr>
          <w:sz w:val="22"/>
        </w:rPr>
        <w:fldChar w:fldCharType="end"/>
      </w:r>
      <w:r w:rsidR="008C531B">
        <w:rPr>
          <w:sz w:val="22"/>
        </w:rPr>
        <w:t xml:space="preserve">   </w:t>
      </w:r>
      <w:r w:rsidRPr="006863E9">
        <w:rPr>
          <w:sz w:val="22"/>
        </w:rPr>
        <w:t>Bettwaren</w:t>
      </w:r>
    </w:p>
    <w:p w:rsidR="006863E9" w:rsidRPr="00E62D5E" w:rsidRDefault="006863E9" w:rsidP="00E62D5E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 w:rsidR="008C531B">
        <w:rPr>
          <w:sz w:val="22"/>
        </w:rPr>
        <w:tab/>
      </w:r>
      <w:r w:rsidR="008C531B">
        <w:rPr>
          <w:sz w:val="22"/>
        </w:rPr>
        <w:tab/>
      </w:r>
      <w:r w:rsidR="008C531B">
        <w:rPr>
          <w:sz w:val="22"/>
        </w:rPr>
        <w:tab/>
      </w:r>
      <w:r w:rsidR="008C531B"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C531B"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="008C531B" w:rsidRPr="00E62D5E">
        <w:rPr>
          <w:sz w:val="22"/>
        </w:rPr>
        <w:fldChar w:fldCharType="end"/>
      </w:r>
      <w:r w:rsidR="008C531B">
        <w:rPr>
          <w:sz w:val="22"/>
        </w:rPr>
        <w:t xml:space="preserve">   </w:t>
      </w:r>
      <w:r w:rsidRPr="006863E9">
        <w:rPr>
          <w:sz w:val="22"/>
        </w:rPr>
        <w:t>Reinigungstextilien</w:t>
      </w:r>
    </w:p>
    <w:p w:rsidR="00E62D5E" w:rsidRDefault="008C531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</w:t>
      </w:r>
      <w:r w:rsidR="006863E9" w:rsidRPr="006863E9">
        <w:rPr>
          <w:sz w:val="22"/>
        </w:rPr>
        <w:t>Fasern, Garn, Gewebe, Gestricke</w:t>
      </w:r>
      <w:r w:rsidR="00E81DB3">
        <w:rPr>
          <w:sz w:val="22"/>
        </w:rPr>
        <w:t>,</w:t>
      </w:r>
      <w:r w:rsidR="006863E9" w:rsidRPr="006863E9">
        <w:rPr>
          <w:sz w:val="22"/>
        </w:rPr>
        <w:t xml:space="preserve"> </w:t>
      </w:r>
      <w:r w:rsidR="00E81DB3">
        <w:rPr>
          <w:sz w:val="22"/>
        </w:rPr>
        <w:t xml:space="preserve">Gewirke, Nonwovens </w:t>
      </w:r>
      <w:r w:rsidR="006863E9" w:rsidRPr="006863E9">
        <w:rPr>
          <w:sz w:val="22"/>
        </w:rPr>
        <w:t>einschließlich Textilverbundstoffe</w:t>
      </w:r>
    </w:p>
    <w:p w:rsidR="008C531B" w:rsidRDefault="008C531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 w:rsidRPr="00E62D5E">
        <w:rPr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5E">
        <w:rPr>
          <w:sz w:val="22"/>
        </w:rPr>
        <w:instrText xml:space="preserve"> FORMCHECKBOX </w:instrText>
      </w:r>
      <w:r w:rsidR="00123170">
        <w:rPr>
          <w:sz w:val="22"/>
        </w:rPr>
      </w:r>
      <w:r w:rsidR="00123170">
        <w:rPr>
          <w:sz w:val="22"/>
        </w:rPr>
        <w:fldChar w:fldCharType="separate"/>
      </w:r>
      <w:r w:rsidRPr="00E62D5E">
        <w:rPr>
          <w:sz w:val="22"/>
        </w:rPr>
        <w:fldChar w:fldCharType="end"/>
      </w:r>
      <w:r>
        <w:rPr>
          <w:sz w:val="22"/>
        </w:rPr>
        <w:t xml:space="preserve">   </w:t>
      </w:r>
      <w:r w:rsidRPr="008C531B">
        <w:rPr>
          <w:sz w:val="22"/>
        </w:rPr>
        <w:t>maximal 10 %</w:t>
      </w:r>
      <w:r>
        <w:rPr>
          <w:sz w:val="22"/>
        </w:rPr>
        <w:t xml:space="preserve"> </w:t>
      </w:r>
      <w:r w:rsidRPr="008C531B">
        <w:rPr>
          <w:sz w:val="22"/>
        </w:rPr>
        <w:t>Fasern aus rostbeständigem Stahl und mineral</w:t>
      </w:r>
      <w:r>
        <w:rPr>
          <w:sz w:val="22"/>
        </w:rPr>
        <w:t>ische Fasern</w:t>
      </w:r>
    </w:p>
    <w:p w:rsidR="00FD1E86" w:rsidRDefault="00FD1E8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D1E86" w:rsidRDefault="00FD1E8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Altersgruppe, für die das Endprodukt vorgesehen ist:  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E62D5E" w:rsidRDefault="00FD1E86" w:rsidP="00FD1E86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</w:pPr>
      <w:r>
        <w:rPr>
          <w:sz w:val="22"/>
        </w:rPr>
        <w:t xml:space="preserve">Bei Bekleidung: Konfektionsgrößen:  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835"/>
        <w:gridCol w:w="1985"/>
        <w:gridCol w:w="425"/>
        <w:gridCol w:w="2977"/>
        <w:gridCol w:w="2409"/>
      </w:tblGrid>
      <w:tr w:rsidR="007F2B27" w:rsidRPr="007508FE" w:rsidTr="00E303CA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7F2B27" w:rsidRPr="00094273" w:rsidRDefault="0000208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bottom w:val="nil"/>
            </w:tcBorders>
          </w:tcPr>
          <w:p w:rsidR="007F2B27" w:rsidRPr="004F51D2" w:rsidRDefault="0000208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4F51D2">
              <w:rPr>
                <w:b/>
                <w:sz w:val="20"/>
                <w:szCs w:val="20"/>
              </w:rPr>
              <w:t>Textilfasern</w:t>
            </w:r>
          </w:p>
        </w:tc>
        <w:tc>
          <w:tcPr>
            <w:tcW w:w="2835" w:type="dxa"/>
            <w:tcBorders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7F2B27" w:rsidRPr="0073725B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F51D2">
              <w:rPr>
                <w:b/>
                <w:sz w:val="20"/>
                <w:szCs w:val="20"/>
              </w:rPr>
              <w:t>Herkunft</w:t>
            </w:r>
            <w:r w:rsidRPr="00CC4A87">
              <w:rPr>
                <w:sz w:val="20"/>
                <w:szCs w:val="20"/>
              </w:rPr>
              <w:t xml:space="preserve"> von Naturfasern, Zellulose und andere pflanzliche Rohstoffe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Natur</w:t>
            </w:r>
            <w:r>
              <w:rPr>
                <w:sz w:val="20"/>
                <w:szCs w:val="20"/>
              </w:rPr>
              <w:softHyphen/>
              <w:t>fasern, Zellulose, andere pflanz</w:t>
            </w:r>
            <w:r>
              <w:rPr>
                <w:sz w:val="20"/>
                <w:szCs w:val="20"/>
              </w:rPr>
              <w:softHyphen/>
              <w:t xml:space="preserve">liche Rohstoffe </w:t>
            </w:r>
            <w:r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95769B" w:rsidP="0095769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Anforderungen an </w:t>
            </w:r>
            <w:r w:rsidRPr="00C25D80">
              <w:rPr>
                <w:sz w:val="20"/>
                <w:szCs w:val="20"/>
              </w:rPr>
              <w:t xml:space="preserve">Baumwolle, Kapok, Leinen, Hanf, Flachs, Wolle sowie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Anerkannt werden:</w:t>
            </w:r>
          </w:p>
          <w:p w:rsidR="007F2B27" w:rsidRPr="0094638A" w:rsidRDefault="007F2B27" w:rsidP="000A3CBE">
            <w:pPr>
              <w:pStyle w:val="Listenabsatz"/>
              <w:numPr>
                <w:ilvl w:val="0"/>
                <w:numId w:val="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94638A">
              <w:rPr>
                <w:sz w:val="20"/>
                <w:szCs w:val="20"/>
              </w:rPr>
              <w:t>Deutsches Bio-Siegel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</w:p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95769B" w:rsidP="0095769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25D80">
              <w:rPr>
                <w:sz w:val="20"/>
                <w:szCs w:val="20"/>
              </w:rPr>
              <w:t>andere pflanzliche Rohstoffe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EU-Bio-Siegel („Euro-Blatt“)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9576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 Zellulose nach Abschnitt 3.2.1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Zertifizierung durch NOP (National Organic Programme)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Zertifikat</w:t>
            </w:r>
            <w:r w:rsidRPr="001B10ED">
              <w:rPr>
                <w:sz w:val="20"/>
                <w:szCs w:val="20"/>
              </w:rPr>
              <w:t xml:space="preserve"> eines von der IFOAM akkreditierten oder gemäß DIN EN ISO/IEC 17065 international anerkannten Zertifizierer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Zellulosefasern:</w:t>
            </w:r>
            <w:r>
              <w:rPr>
                <w:sz w:val="20"/>
                <w:szCs w:val="20"/>
              </w:rPr>
              <w:br/>
              <w:t>FSC, PEFC oder gleichwertig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910AC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BE379B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910AC6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821D08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Pr="00BE379B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4F51D2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4F51D2">
              <w:rPr>
                <w:b/>
                <w:sz w:val="20"/>
                <w:szCs w:val="20"/>
              </w:rPr>
              <w:t>Herstellungsprozess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Pr="00821D08" w:rsidRDefault="007F2B27" w:rsidP="0000208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Unterkriterien </w:t>
            </w:r>
            <w:r w:rsidR="00002080">
              <w:rPr>
                <w:sz w:val="20"/>
                <w:szCs w:val="20"/>
              </w:rPr>
              <w:t xml:space="preserve">von Abschnitt 3.2.2 </w:t>
            </w:r>
            <w:r>
              <w:rPr>
                <w:sz w:val="20"/>
                <w:szCs w:val="20"/>
              </w:rPr>
              <w:t>gelten für alle Fasern außer Recyclingfasern, die nicht aus Polyamid oder Polyester bestehen.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Produkt aus Recyclingfasern, die nicht aus Poly</w:t>
            </w:r>
            <w:r>
              <w:rPr>
                <w:sz w:val="20"/>
                <w:szCs w:val="20"/>
              </w:rPr>
              <w:softHyphen/>
              <w:t>amid oder Poly</w:t>
            </w:r>
            <w:r>
              <w:rPr>
                <w:sz w:val="20"/>
                <w:szCs w:val="20"/>
              </w:rPr>
              <w:softHyphen/>
              <w:t>ester bestehen.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Pr="0050446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3.2.2.1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Herstellungsprozess von Recyclingfasern 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keine Recyclingfasern </w:t>
            </w:r>
            <w:r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F2B27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</w:t>
            </w:r>
            <w:r w:rsidR="00E303CA">
              <w:rPr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Rückverfolgbarkeit des Recyclatgehalts bis zur Aufarbeitung der Ausgangsstoffe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F2B27" w:rsidRDefault="007F2B27" w:rsidP="00E9314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E622F">
              <w:rPr>
                <w:sz w:val="20"/>
                <w:szCs w:val="20"/>
              </w:rPr>
              <w:t>Zertifizierung der Produktkette oder von Lieferanten der Ausgangs</w:t>
            </w:r>
            <w:r>
              <w:rPr>
                <w:sz w:val="20"/>
                <w:szCs w:val="20"/>
              </w:rPr>
              <w:softHyphen/>
            </w:r>
            <w:r w:rsidRPr="00EE622F">
              <w:rPr>
                <w:sz w:val="20"/>
                <w:szCs w:val="20"/>
              </w:rPr>
              <w:t>stoffe und von Wieder</w:t>
            </w:r>
            <w:r>
              <w:rPr>
                <w:sz w:val="20"/>
                <w:szCs w:val="20"/>
              </w:rPr>
              <w:softHyphen/>
            </w:r>
            <w:r w:rsidRPr="00EE622F">
              <w:rPr>
                <w:sz w:val="20"/>
                <w:szCs w:val="20"/>
              </w:rPr>
              <w:t>verarbeitungsbetrieben bereitgestellte Unterlagen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F2B27" w:rsidRPr="007508FE" w:rsidTr="00910AC6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7F2B27" w:rsidRPr="00094273" w:rsidRDefault="007F2B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F2B27" w:rsidRPr="006C4615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7F2B27" w:rsidRPr="00BA7C21" w:rsidRDefault="007F2B2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7F2B27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7F2B27" w:rsidRPr="007508FE" w:rsidRDefault="007F2B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10AC6" w:rsidRPr="007508FE" w:rsidTr="00910AC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6C4615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303CA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303CA" w:rsidRPr="00094273" w:rsidRDefault="00E303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303CA" w:rsidRPr="006C4615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303CA">
              <w:rPr>
                <w:sz w:val="20"/>
                <w:szCs w:val="20"/>
              </w:rPr>
              <w:t>Erzeugung von Flachsfasern und anderen Bastfasern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E303CA" w:rsidRDefault="00E303CA" w:rsidP="0046513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keine Flachs- oder andere Bastfasern </w:t>
            </w:r>
            <w:r>
              <w:rPr>
                <w:sz w:val="20"/>
                <w:szCs w:val="20"/>
              </w:rPr>
              <w:br/>
            </w:r>
            <w:r w:rsidR="00752EBD">
              <w:rPr>
                <w:sz w:val="20"/>
                <w:szCs w:val="20"/>
              </w:rPr>
              <w:t>bzw. keine Verwendung von Wasserrotte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303CA" w:rsidRPr="00BA7C21" w:rsidRDefault="00E303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E303CA" w:rsidRPr="007508FE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52EBD" w:rsidRPr="007508FE" w:rsidTr="002E505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52EBD" w:rsidRPr="00E303CA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752EBD" w:rsidRDefault="00752EBD" w:rsidP="00E303C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752EBD" w:rsidRPr="00BA7C21" w:rsidRDefault="00752E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752EBD" w:rsidRPr="007508FE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52EB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52EBD" w:rsidRPr="00094273" w:rsidRDefault="00752E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52EBD" w:rsidRPr="006C4615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Minderung des chemischen Sauerstoffbedarfs oder des gesamten organisch gebundenen Kohlenstoffs um 75% für Hanffasern bzw. 95% für Flachs- und sonstige Bastfasern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52EBD" w:rsidRDefault="00752E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52EBD" w:rsidRPr="00BA7C21" w:rsidRDefault="00752E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52EBD" w:rsidRPr="00AA4910" w:rsidRDefault="00AA4910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A4910">
              <w:rPr>
                <w:sz w:val="20"/>
                <w:szCs w:val="20"/>
              </w:rPr>
              <w:t>Prüfbericht des Betreibers der Anlage:</w:t>
            </w:r>
            <w:r w:rsidRPr="00AA4910">
              <w:rPr>
                <w:sz w:val="20"/>
                <w:szCs w:val="20"/>
              </w:rPr>
              <w:br/>
            </w:r>
            <w:r w:rsidR="00EF408D">
              <w:rPr>
                <w:sz w:val="20"/>
                <w:szCs w:val="20"/>
              </w:rPr>
              <w:t>Prüfung zum</w:t>
            </w:r>
            <w:r w:rsidRPr="00AA4910">
              <w:rPr>
                <w:sz w:val="20"/>
                <w:szCs w:val="20"/>
              </w:rPr>
              <w:t xml:space="preserve"> CSB gemäß ISO 6060 oder DIN 38409-41 oder DIN 38409-44 oder DIN-ISO 15705 aus der qualifizierten Stichprobe oder der 2 Stunden Mischprobe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52EBD" w:rsidRPr="007508FE" w:rsidRDefault="00AA491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303C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303CA" w:rsidRPr="00094273" w:rsidRDefault="00E303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303CA" w:rsidRPr="006C4615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303CA" w:rsidRDefault="00E303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303CA" w:rsidRPr="00BA7C21" w:rsidRDefault="00E303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303CA" w:rsidRPr="00AA4910" w:rsidRDefault="00AA4910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AA4910">
              <w:rPr>
                <w:sz w:val="20"/>
                <w:szCs w:val="20"/>
              </w:rPr>
              <w:t>Bei Einleitung in kommunale Kläranlagen Genehmigungsbescheid</w:t>
            </w:r>
            <w:r>
              <w:rPr>
                <w:sz w:val="20"/>
                <w:szCs w:val="20"/>
              </w:rPr>
              <w:t xml:space="preserve"> einschließlich </w:t>
            </w:r>
            <w:r w:rsidR="00474A72">
              <w:rPr>
                <w:sz w:val="20"/>
                <w:szCs w:val="20"/>
              </w:rPr>
              <w:t xml:space="preserve">Nachweis der </w:t>
            </w:r>
            <w:r>
              <w:rPr>
                <w:sz w:val="20"/>
                <w:szCs w:val="20"/>
              </w:rPr>
              <w:t>Einhaltung der</w:t>
            </w:r>
            <w:r w:rsidRPr="00AA49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Anforderungen nach </w:t>
            </w:r>
            <w:r>
              <w:rPr>
                <w:sz w:val="20"/>
                <w:szCs w:val="20"/>
              </w:rPr>
              <w:lastRenderedPageBreak/>
              <w:t xml:space="preserve">91/271/EWG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303CA" w:rsidRPr="007508FE" w:rsidRDefault="00AA491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0AC6" w:rsidRPr="007508FE" w:rsidTr="002E5052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10AC6" w:rsidRPr="006C4615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457A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457A" w:rsidRPr="00094273" w:rsidRDefault="0093457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457A" w:rsidRPr="006C4615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Herstellungsprozess von Wolle und anderen Keratinfasern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457A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457A" w:rsidRDefault="0093457A" w:rsidP="0093457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keine Wolle oder Keratinfasern </w:t>
            </w:r>
            <w:r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457A" w:rsidRPr="00BA7C21" w:rsidRDefault="0093457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457A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457A" w:rsidRPr="007508FE" w:rsidRDefault="009345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10AC6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10AC6" w:rsidRPr="00094273" w:rsidRDefault="00910AC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10AC6" w:rsidRPr="006C4615" w:rsidRDefault="0093457A" w:rsidP="002E50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10AC6" w:rsidRPr="00932DBD" w:rsidRDefault="00910AC6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10AC6" w:rsidRPr="00BA7C21" w:rsidRDefault="00910AC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10AC6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10AC6" w:rsidRPr="007508FE" w:rsidRDefault="00910AC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D527C" w:rsidRDefault="00FD527C" w:rsidP="002E505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D527C" w:rsidRPr="00932DBD" w:rsidRDefault="00FD527C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D527C" w:rsidRPr="007508FE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6445E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Default="00932DBD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Abwasser vor dem Vermischen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2DBD" w:rsidRPr="00932DBD" w:rsidRDefault="00932DBD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2DBD" w:rsidRDefault="00932DBD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Indirekteinleitung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2DBD" w:rsidRPr="004211D8" w:rsidRDefault="004211D8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Bestätigung des Betreibers der Wollreinigungsanlage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445EA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445EA" w:rsidRDefault="006445EA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445EA" w:rsidRPr="00932DBD" w:rsidRDefault="006445EA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445EA" w:rsidRDefault="006445EA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445EA" w:rsidRPr="00BA7C21" w:rsidRDefault="006445E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445EA" w:rsidRPr="006445EA" w:rsidRDefault="006445EA" w:rsidP="006445E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445EA" w:rsidRPr="007508FE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807C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807C0" w:rsidRDefault="00E807C0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807C0" w:rsidRPr="00932DBD" w:rsidRDefault="00E807C0" w:rsidP="00932DB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E807C0" w:rsidRDefault="00E807C0" w:rsidP="00932DB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807C0" w:rsidRPr="00BA7C21" w:rsidRDefault="00E807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807C0" w:rsidRPr="00E807C0" w:rsidRDefault="00E807C0" w:rsidP="00E807C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E807C0" w:rsidRPr="007508FE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2DBD" w:rsidRPr="006C4615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2DBD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32DBD">
              <w:rPr>
                <w:sz w:val="20"/>
                <w:szCs w:val="20"/>
              </w:rPr>
              <w:t>CSB ≤ 45 g/kg Schweißwolle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2DBD" w:rsidRPr="00EF408D" w:rsidRDefault="00EF408D" w:rsidP="000A3CBE">
            <w:pPr>
              <w:pStyle w:val="Listenabsatz"/>
              <w:numPr>
                <w:ilvl w:val="0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zum</w:t>
            </w:r>
            <w:r w:rsidRPr="00AA4910">
              <w:rPr>
                <w:sz w:val="20"/>
                <w:szCs w:val="20"/>
              </w:rPr>
              <w:t xml:space="preserve"> CSB gemäß ISO 6060 oder DIN 38409-41 oder DIN 38409-44 oder DIN-ISO 15705 aus der qualifizierten Stichprobe oder der 2 Stunden Mischprobe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2DBD" w:rsidRPr="007508FE" w:rsidRDefault="00D76D0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D527C" w:rsidRPr="006C4615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D527C" w:rsidRPr="00FD527C" w:rsidRDefault="00FD527C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FD527C" w:rsidRPr="007508FE" w:rsidTr="00FD527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D527C" w:rsidRPr="00094273" w:rsidRDefault="00FD527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FD527C" w:rsidRPr="006C4615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D527C" w:rsidRPr="00BA7C21" w:rsidRDefault="00FD527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D527C" w:rsidRPr="00FD527C" w:rsidRDefault="00FD527C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D527C" w:rsidRDefault="00FD527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474A72" w:rsidRPr="007508FE" w:rsidTr="00B72B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74A72" w:rsidRPr="00094273" w:rsidRDefault="00474A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74A72" w:rsidRPr="006C4615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Abwasser für die Einleitungsstelle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00139" w:rsidRPr="006445EA" w:rsidRDefault="00900139" w:rsidP="006445E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74A72" w:rsidRDefault="00474A72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Direkteinleitung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74A72" w:rsidRPr="00BA7C21" w:rsidRDefault="00474A72" w:rsidP="0097426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74A72" w:rsidRPr="00974265" w:rsidRDefault="00474A72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74A72" w:rsidRPr="007508FE" w:rsidRDefault="00EF40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35004" w:rsidRPr="007508FE" w:rsidTr="00B72B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335004" w:rsidRPr="006445EA" w:rsidRDefault="00335004" w:rsidP="006445E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335004" w:rsidRDefault="00335004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335004" w:rsidRPr="00BA7C21" w:rsidRDefault="00335004" w:rsidP="0097426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35004" w:rsidRPr="00974265" w:rsidRDefault="00335004" w:rsidP="0097426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335004" w:rsidRDefault="00335004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335004" w:rsidRPr="007508FE" w:rsidTr="00B72B7E">
        <w:trPr>
          <w:trHeight w:val="316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6445EA" w:rsidRDefault="00335004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BA7C21" w:rsidRDefault="00335004" w:rsidP="00B72B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Pr="00974265" w:rsidRDefault="00335004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5004" w:rsidRDefault="00335004" w:rsidP="00B72B7E">
            <w:pPr>
              <w:tabs>
                <w:tab w:val="left" w:pos="7938"/>
              </w:tabs>
              <w:spacing w:before="20" w:after="20"/>
            </w:pPr>
          </w:p>
        </w:tc>
      </w:tr>
      <w:tr w:rsidR="00B72B7E" w:rsidRPr="007508FE" w:rsidTr="003350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72B7E" w:rsidRPr="006445EA" w:rsidRDefault="00B72B7E" w:rsidP="00B72B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72B7E" w:rsidRPr="00BA7C21" w:rsidRDefault="00B72B7E" w:rsidP="00B72B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72B7E" w:rsidRPr="00974265" w:rsidRDefault="00B72B7E" w:rsidP="00B72B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72B7E" w:rsidRDefault="00B72B7E" w:rsidP="00B72B7E">
            <w:pPr>
              <w:tabs>
                <w:tab w:val="left" w:pos="7938"/>
              </w:tabs>
              <w:spacing w:before="20" w:after="20"/>
            </w:pPr>
          </w:p>
        </w:tc>
      </w:tr>
      <w:tr w:rsidR="006445EA" w:rsidRPr="007508FE" w:rsidTr="003350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445EA" w:rsidRPr="00900139" w:rsidRDefault="006445EA" w:rsidP="000A3CBE">
            <w:pPr>
              <w:pStyle w:val="Listenabsatz"/>
              <w:numPr>
                <w:ilvl w:val="1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CSB ≤ 150 mg/l (qualifizierte Stichprobe) </w:t>
            </w:r>
            <w:r>
              <w:rPr>
                <w:sz w:val="20"/>
                <w:szCs w:val="20"/>
              </w:rPr>
              <w:lastRenderedPageBreak/>
              <w:t xml:space="preserve">oder </w:t>
            </w:r>
            <w:r>
              <w:rPr>
                <w:sz w:val="20"/>
                <w:szCs w:val="20"/>
              </w:rPr>
              <w:br/>
              <w:t xml:space="preserve">CSB ≤ 1,5 mg/l </w:t>
            </w:r>
            <w:r>
              <w:rPr>
                <w:sz w:val="20"/>
                <w:szCs w:val="20"/>
              </w:rPr>
              <w:br/>
              <w:t>(2 Stunden Mischprobe)</w:t>
            </w:r>
          </w:p>
          <w:p w:rsidR="006445EA" w:rsidRPr="00335004" w:rsidRDefault="006445EA" w:rsidP="000A3CBE">
            <w:pPr>
              <w:pStyle w:val="Listenabsatz"/>
              <w:numPr>
                <w:ilvl w:val="1"/>
                <w:numId w:val="1"/>
              </w:numPr>
              <w:tabs>
                <w:tab w:val="left" w:pos="7938"/>
              </w:tabs>
              <w:spacing w:before="20" w:after="20"/>
              <w:ind w:left="170" w:hanging="17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pH-Wert zwischen 6 und 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445EA" w:rsidRDefault="006445E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Einhaltung der Anforderung wird </w:t>
            </w:r>
            <w:r>
              <w:rPr>
                <w:sz w:val="20"/>
                <w:szCs w:val="20"/>
              </w:rPr>
              <w:lastRenderedPageBreak/>
              <w:t>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445EA" w:rsidRPr="00BA7C21" w:rsidRDefault="006445E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445EA" w:rsidRPr="00EF408D" w:rsidRDefault="006445EA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zum</w:t>
            </w:r>
            <w:r w:rsidRPr="00AA4910">
              <w:rPr>
                <w:sz w:val="20"/>
                <w:szCs w:val="20"/>
              </w:rPr>
              <w:t xml:space="preserve"> CSB gemäß ISO 6060 oder DIN 38409-</w:t>
            </w:r>
            <w:r w:rsidRPr="00AA4910">
              <w:rPr>
                <w:sz w:val="20"/>
                <w:szCs w:val="20"/>
              </w:rPr>
              <w:lastRenderedPageBreak/>
              <w:t>41 oder DIN 38409-44 oder DIN-ISO 15705 aus der qualifizierten Stichprobe oder der 2 Stunden Mischprobe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445EA" w:rsidRDefault="00335004" w:rsidP="00F012A0">
            <w:pPr>
              <w:tabs>
                <w:tab w:val="left" w:pos="7938"/>
              </w:tabs>
              <w:spacing w:before="20" w:after="20"/>
            </w:pPr>
            <w: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74265" w:rsidRPr="007508FE" w:rsidTr="005910C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74265" w:rsidRPr="00335004" w:rsidRDefault="00335004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335004">
              <w:rPr>
                <w:sz w:val="20"/>
                <w:szCs w:val="20"/>
              </w:rPr>
              <w:t>Temperatur &lt; 35°C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74265" w:rsidRDefault="0097426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74265" w:rsidRPr="00BA7C21" w:rsidRDefault="0097426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74265" w:rsidRDefault="00974265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F408D">
              <w:rPr>
                <w:sz w:val="20"/>
                <w:szCs w:val="20"/>
              </w:rPr>
              <w:t>Bei Einleitung in kommunale Kläranlagen Genehmigungsbescheid einschließlich Nachweis der Einhaltung der Anforderungen nach 91/271/EWG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74265" w:rsidRDefault="00335004" w:rsidP="00F012A0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74A72" w:rsidRPr="007508FE" w:rsidTr="00FD527C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74A72" w:rsidRPr="00900139" w:rsidRDefault="00474A72" w:rsidP="0090013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74A72" w:rsidRPr="00BA7C21" w:rsidRDefault="00474A7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74A72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74A72" w:rsidRPr="007508FE" w:rsidRDefault="00474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Pr="00094273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Pr="006C4615" w:rsidRDefault="008E7DA0" w:rsidP="008E7D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Regenerierte Zellulosefasern (Viskose-, Lyocell- und Modalfasern)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Pr="00474A72" w:rsidRDefault="008E7DA0" w:rsidP="00474A7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8E7DA0" w:rsidP="008E7D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keine Zellulosefasern </w:t>
            </w:r>
            <w:r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059F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059F" w:rsidRPr="00094273" w:rsidRDefault="00D2059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059F" w:rsidRPr="006C4615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059F" w:rsidRPr="00D9157B" w:rsidRDefault="00D2059F" w:rsidP="00D9157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059F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059F" w:rsidRPr="00BA7C21" w:rsidRDefault="00D2059F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059F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059F" w:rsidRPr="007508FE" w:rsidRDefault="00D2059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2DBD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32DBD" w:rsidRPr="006C4615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807C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E807C0" w:rsidRPr="00094273" w:rsidRDefault="00E807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807C0" w:rsidRPr="00BA7C21" w:rsidRDefault="00E807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807C0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E807C0" w:rsidRPr="007508FE" w:rsidRDefault="00E807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790C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8790C" w:rsidRPr="00094273" w:rsidRDefault="0078790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8790C" w:rsidRPr="006C4615" w:rsidRDefault="0078790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Halogen-Gehalt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8790C" w:rsidRDefault="0078790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Halogen-Gehalt der Fasern </w:t>
            </w:r>
            <w:r>
              <w:rPr>
                <w:sz w:val="20"/>
                <w:szCs w:val="20"/>
              </w:rPr>
              <w:br/>
              <w:t>≤ 150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8790C" w:rsidRDefault="0078790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8790C" w:rsidRPr="00BA7C21" w:rsidRDefault="0078790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8790C" w:rsidRPr="00CB7C9B" w:rsidRDefault="00CB7C9B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CB7C9B">
              <w:rPr>
                <w:sz w:val="20"/>
                <w:szCs w:val="20"/>
              </w:rPr>
              <w:t xml:space="preserve">Bestätigung des Anlagenbetreibers </w:t>
            </w:r>
            <w:r w:rsidR="00095027">
              <w:rPr>
                <w:sz w:val="20"/>
                <w:szCs w:val="20"/>
              </w:rPr>
              <w:t>(Faserherstellers)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8790C" w:rsidRPr="007508FE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7C9B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B7C9B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B7C9B" w:rsidRDefault="00CB7C9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B7C9B" w:rsidRPr="00BA7C21" w:rsidRDefault="00CB7C9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B7C9B" w:rsidRPr="00CB7C9B" w:rsidRDefault="00CB7C9B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CB7C9B">
              <w:rPr>
                <w:sz w:val="20"/>
                <w:szCs w:val="20"/>
              </w:rPr>
              <w:t>Prüfbericht mit Prüfung gemäß ISO 11480 (kontrollierte Verbrennung und Mikrocoulometrie)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B7C9B" w:rsidRPr="007508FE" w:rsidRDefault="00CB7C9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32DBD" w:rsidRPr="007508FE" w:rsidTr="00CD4CE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2DBD" w:rsidRPr="00094273" w:rsidRDefault="00932DB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32DBD" w:rsidRPr="006C4615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32DBD" w:rsidRPr="00BA7C21" w:rsidRDefault="00932DB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32DBD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32DBD" w:rsidRPr="007508FE" w:rsidRDefault="00932D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C7B93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C7B93" w:rsidRPr="00094273" w:rsidRDefault="00DC7B9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3.2.2.4.2 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C7B93" w:rsidRPr="006C4615" w:rsidRDefault="00DC7B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Emissionen in die Luft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C7B93" w:rsidRDefault="00DC7B93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für Emissionen von Schwefelverbindungen</w:t>
            </w:r>
            <w:r w:rsidR="007310CA">
              <w:rPr>
                <w:sz w:val="20"/>
                <w:szCs w:val="20"/>
              </w:rPr>
              <w:t xml:space="preserve"> in die Luft</w:t>
            </w:r>
            <w:r w:rsidR="00095027">
              <w:rPr>
                <w:sz w:val="20"/>
                <w:szCs w:val="20"/>
              </w:rPr>
              <w:t>: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Pr="000202FF">
              <w:rPr>
                <w:sz w:val="20"/>
                <w:szCs w:val="20"/>
              </w:rPr>
              <w:t xml:space="preserve">g/kg erzeugte </w:t>
            </w:r>
            <w:r w:rsidRPr="000202FF">
              <w:rPr>
                <w:sz w:val="20"/>
                <w:szCs w:val="20"/>
              </w:rPr>
              <w:lastRenderedPageBreak/>
              <w:t>Stapelfasern</w:t>
            </w:r>
            <w:r>
              <w:rPr>
                <w:sz w:val="20"/>
                <w:szCs w:val="20"/>
              </w:rPr>
              <w:t xml:space="preserve"> bei Viskose- und Modalfasern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g/kg für Filamentfasern für Chargenwäsche</w:t>
            </w:r>
          </w:p>
          <w:p w:rsidR="00095027" w:rsidRDefault="00095027" w:rsidP="000A3CBE">
            <w:pPr>
              <w:pStyle w:val="Listenabsatz"/>
              <w:numPr>
                <w:ilvl w:val="0"/>
                <w:numId w:val="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g/kg für integrierte Wäsche</w:t>
            </w:r>
          </w:p>
          <w:p w:rsidR="00095027" w:rsidRPr="00095027" w:rsidRDefault="00095027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95027">
              <w:rPr>
                <w:sz w:val="20"/>
                <w:szCs w:val="20"/>
              </w:rPr>
              <w:t>gemäß Abschnitt 3.2.2.4.2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C7B93" w:rsidRDefault="00DC7B9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C7B93" w:rsidRPr="00BA7C21" w:rsidRDefault="00DC7B9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C7B93" w:rsidRPr="00095027" w:rsidRDefault="00095027" w:rsidP="000950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95027">
              <w:rPr>
                <w:sz w:val="20"/>
                <w:szCs w:val="20"/>
              </w:rPr>
              <w:t>Bestätigung des Anlagenbetreibers (Viskoseherstellers)</w:t>
            </w:r>
            <w:r>
              <w:rPr>
                <w:sz w:val="20"/>
                <w:szCs w:val="20"/>
              </w:rPr>
              <w:t xml:space="preserve"> und Schwefelbilanz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C7B93" w:rsidRPr="007508FE" w:rsidRDefault="00EB482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E7DA0" w:rsidRPr="007508FE" w:rsidTr="00E807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310C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310CA" w:rsidRPr="00BA7C21" w:rsidRDefault="007310C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310CA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310CA" w:rsidRPr="007508FE" w:rsidRDefault="007310C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3.2.2.4.3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Herstellung von Viskosefasern: Emissionen ins Wasser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503B0D" w:rsidP="00503B0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="00D27B35">
              <w:rPr>
                <w:sz w:val="20"/>
                <w:szCs w:val="20"/>
              </w:rPr>
              <w:t>genehmigte Einleitung</w:t>
            </w:r>
            <w:r w:rsidRPr="00503B0D">
              <w:rPr>
                <w:sz w:val="20"/>
                <w:szCs w:val="20"/>
              </w:rPr>
              <w:t xml:space="preserve"> in kommunale Kläranlage, die die Anforderungen der Richtlinie 91/271/EWG einhält</w:t>
            </w:r>
            <w:r w:rsidR="00D27B35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644B1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194E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Genehmigungsbescheid des Faserherstellers</w:t>
            </w:r>
            <w:r>
              <w:rPr>
                <w:sz w:val="20"/>
                <w:szCs w:val="20"/>
              </w:rPr>
              <w:t xml:space="preserve"> </w:t>
            </w:r>
            <w:r w:rsidRPr="00EF408D">
              <w:rPr>
                <w:sz w:val="20"/>
                <w:szCs w:val="20"/>
              </w:rPr>
              <w:t>einschließlich Nachweis der Einhaltung der Anforderungen nach 91/271/EWG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3E6E5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31D7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31D7A" w:rsidRDefault="00B31D7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31D7A" w:rsidRDefault="00B31D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D4CE0" w:rsidRDefault="00B31D7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bei der Einleitung von Abwasser in ein Gewässer: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0,3 </w:t>
            </w:r>
            <w:r w:rsidRPr="00194EFA">
              <w:rPr>
                <w:sz w:val="20"/>
                <w:szCs w:val="20"/>
              </w:rPr>
              <w:t>g Z</w:t>
            </w:r>
            <w:r w:rsidR="00CD4CE0">
              <w:rPr>
                <w:sz w:val="20"/>
                <w:szCs w:val="20"/>
              </w:rPr>
              <w:t>ink /kg erzeugte Filamentfasern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0,16 g Zink /kg erzeugte Stapelfasern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0,04 g AOX /kg erzeugte Viskosefasern</w:t>
            </w:r>
          </w:p>
          <w:p w:rsid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20 g CSB /kg erzeugte Viskosefasern</w:t>
            </w:r>
          </w:p>
          <w:p w:rsidR="00CD4CE0" w:rsidRPr="00194EFA" w:rsidRDefault="00CD4CE0" w:rsidP="00CD4CE0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0,3 mg Sulfid/l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31D7A" w:rsidRDefault="00B31D7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31D7A" w:rsidRPr="00BA7C21" w:rsidRDefault="00B31D7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31D7A" w:rsidRDefault="00194E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Einhaltungserklärung des Anlagenbetreibers (Viskoseherstellers) und Prüfberichte</w:t>
            </w:r>
            <w:r>
              <w:rPr>
                <w:sz w:val="20"/>
                <w:szCs w:val="20"/>
              </w:rPr>
              <w:t xml:space="preserve"> nach z. B. folgenden Prüfverfahren:</w:t>
            </w:r>
          </w:p>
          <w:p w:rsid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Zink: </w:t>
            </w:r>
            <w:r w:rsidRPr="00194EFA">
              <w:rPr>
                <w:sz w:val="20"/>
                <w:szCs w:val="20"/>
              </w:rPr>
              <w:t>EN ISO 11</w:t>
            </w:r>
            <w:r w:rsidR="00CD4CE0">
              <w:rPr>
                <w:sz w:val="20"/>
                <w:szCs w:val="20"/>
              </w:rPr>
              <w:t>885</w:t>
            </w:r>
          </w:p>
          <w:p w:rsidR="00CD4CE0" w:rsidRPr="00CD4CE0" w:rsidRDefault="00CD4CE0" w:rsidP="00CD4CE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194EFA" w:rsidRPr="00194EFA" w:rsidRDefault="00CD4CE0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AOX-Wert: EN ISO 9562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CSB: ISO 6060 oder DIN ISO 15705 oder</w:t>
            </w:r>
            <w:r w:rsidR="00CD4CE0">
              <w:rPr>
                <w:sz w:val="20"/>
                <w:szCs w:val="20"/>
              </w:rPr>
              <w:t xml:space="preserve"> DIN 38409-</w:t>
            </w:r>
            <w:proofErr w:type="gramStart"/>
            <w:r w:rsidR="00CD4CE0">
              <w:rPr>
                <w:sz w:val="20"/>
                <w:szCs w:val="20"/>
              </w:rPr>
              <w:t>41,oder</w:t>
            </w:r>
            <w:proofErr w:type="gramEnd"/>
            <w:r w:rsidR="00CD4CE0">
              <w:rPr>
                <w:sz w:val="20"/>
                <w:szCs w:val="20"/>
              </w:rPr>
              <w:t xml:space="preserve"> DIN 38409-44</w:t>
            </w:r>
          </w:p>
          <w:p w:rsidR="00194EFA" w:rsidRPr="00194EFA" w:rsidRDefault="00194EFA" w:rsidP="000A3CBE">
            <w:pPr>
              <w:pStyle w:val="Listenabsatz"/>
              <w:numPr>
                <w:ilvl w:val="0"/>
                <w:numId w:val="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94EFA">
              <w:rPr>
                <w:sz w:val="20"/>
                <w:szCs w:val="20"/>
              </w:rPr>
              <w:t>Sulfid: DIN 38405-27 oder ISO 10530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31D7A" w:rsidRPr="007508FE" w:rsidRDefault="003E6E5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E7DA0" w:rsidRPr="007508FE" w:rsidTr="007E3C3D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7E3C3D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3E005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3.2.2.5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E7DA0" w:rsidRDefault="003E005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Polyesterfasern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E7DA0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 w:rsidRPr="00274B7C">
              <w:rPr>
                <w:b/>
                <w:sz w:val="20"/>
                <w:szCs w:val="20"/>
              </w:rPr>
              <w:t>a) und b)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oder </w:t>
            </w:r>
            <w:r>
              <w:rPr>
                <w:sz w:val="20"/>
                <w:szCs w:val="20"/>
              </w:rPr>
              <w:br/>
            </w:r>
            <w:r w:rsidRPr="00274B7C">
              <w:rPr>
                <w:b/>
                <w:sz w:val="20"/>
                <w:szCs w:val="20"/>
              </w:rPr>
              <w:t>a) und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E7DA0" w:rsidRDefault="004651C7" w:rsidP="00FD52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="00FD527C">
              <w:rPr>
                <w:sz w:val="20"/>
                <w:szCs w:val="20"/>
              </w:rPr>
              <w:t>Keine</w:t>
            </w:r>
            <w:r>
              <w:rPr>
                <w:sz w:val="20"/>
                <w:szCs w:val="20"/>
              </w:rPr>
              <w:t xml:space="preserve"> Polyesterfasern</w:t>
            </w:r>
            <w:r w:rsidR="00FD527C"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E7DA0" w:rsidRPr="00BA7C21" w:rsidRDefault="004651C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94C3D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B13FB8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94C3D" w:rsidRDefault="00694C3D" w:rsidP="00694C3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94C3D" w:rsidRPr="00BA7C21" w:rsidRDefault="00694C3D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94C3D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94C3D" w:rsidRPr="007508FE" w:rsidRDefault="00694C3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694C3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228CF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28CF" w:rsidRDefault="0060449F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28CF" w:rsidRDefault="00ED298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Antimongehalt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228CF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228CF" w:rsidRDefault="009228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Einsatz von </w:t>
            </w:r>
            <w:r w:rsidRPr="00694C3D">
              <w:rPr>
                <w:b/>
                <w:sz w:val="20"/>
                <w:szCs w:val="20"/>
              </w:rPr>
              <w:t>antimonfreien</w:t>
            </w:r>
            <w:r>
              <w:rPr>
                <w:sz w:val="20"/>
                <w:szCs w:val="20"/>
              </w:rPr>
              <w:t xml:space="preserve"> Polyesterfasern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228CF" w:rsidRPr="00BA7C21" w:rsidRDefault="009228C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228CF" w:rsidRDefault="009228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Zulieferers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28CF" w:rsidRPr="007508FE" w:rsidRDefault="002668B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430292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30292" w:rsidRDefault="00430292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30292" w:rsidRDefault="0043029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30292" w:rsidRDefault="0043029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260 ppm für Antimon und 30 mg/kg für eluierbares Antimon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30292" w:rsidRDefault="0043029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30292" w:rsidRPr="00BA7C21" w:rsidRDefault="0043029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30292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des Faserlieferanten über Prüfung an der Rohfaser vor einer Nassbehandlung mit direkter Bestimmung durch Atom-Absorptionsspektrometrie, Eluierung nach </w:t>
            </w:r>
            <w:r w:rsidRPr="00920483">
              <w:rPr>
                <w:sz w:val="20"/>
                <w:szCs w:val="20"/>
              </w:rPr>
              <w:t>DIN EN ISO 105-E04 / ISO 17294-2 (ICP/MS)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30292" w:rsidRPr="007508FE" w:rsidRDefault="00CF57B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483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0483" w:rsidRDefault="00920483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20483" w:rsidRDefault="0092048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20483" w:rsidRPr="00BA7C21" w:rsidRDefault="0092048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20483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60449F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920483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20483" w:rsidRDefault="00920483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Mindestgehalt an Recyclingfasern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20483" w:rsidRDefault="00920483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Produkt aus Mikrofasern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20483" w:rsidRPr="00BA7C21" w:rsidRDefault="0092048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20483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20483" w:rsidRPr="007508FE" w:rsidRDefault="0092048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92048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C6A0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C6A0A" w:rsidRDefault="004C6A0A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C6A0A" w:rsidRDefault="004C6A0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C6A0A" w:rsidRDefault="004C6A0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Mindestgehalt an </w:t>
            </w:r>
            <w:r>
              <w:rPr>
                <w:sz w:val="20"/>
                <w:szCs w:val="20"/>
              </w:rPr>
              <w:br/>
              <w:t>recycelten Fasern:</w:t>
            </w:r>
          </w:p>
          <w:p w:rsidR="004C6A0A" w:rsidRPr="004C6A0A" w:rsidRDefault="004C6A0A" w:rsidP="000A3CBE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4C6A0A">
              <w:rPr>
                <w:sz w:val="20"/>
                <w:szCs w:val="20"/>
              </w:rPr>
              <w:t>50% für Stapelfasern</w:t>
            </w:r>
          </w:p>
          <w:p w:rsidR="004C6A0A" w:rsidRPr="004C6A0A" w:rsidRDefault="004C6A0A" w:rsidP="000A3CBE">
            <w:pPr>
              <w:pStyle w:val="Listenabsatz"/>
              <w:numPr>
                <w:ilvl w:val="0"/>
                <w:numId w:val="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4C6A0A">
              <w:rPr>
                <w:sz w:val="20"/>
                <w:szCs w:val="20"/>
              </w:rPr>
              <w:t>20% für Filamentfasern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C6A0A" w:rsidRDefault="004C6A0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C6A0A" w:rsidRPr="00BA7C21" w:rsidRDefault="004C6A0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C6A0A" w:rsidRDefault="00592C7C" w:rsidP="00592C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92C7C">
              <w:rPr>
                <w:sz w:val="20"/>
                <w:szCs w:val="20"/>
              </w:rPr>
              <w:t>Einhaltungs</w:t>
            </w:r>
            <w:r>
              <w:rPr>
                <w:sz w:val="20"/>
                <w:szCs w:val="20"/>
              </w:rPr>
              <w:t>erklärung des Faserlieferanten und</w:t>
            </w:r>
            <w:r w:rsidRPr="00592C7C">
              <w:rPr>
                <w:sz w:val="20"/>
                <w:szCs w:val="20"/>
              </w:rPr>
              <w:t xml:space="preserve"> Prüfbericht nach </w:t>
            </w:r>
            <w:r>
              <w:rPr>
                <w:sz w:val="20"/>
                <w:szCs w:val="20"/>
              </w:rPr>
              <w:br/>
            </w:r>
            <w:r w:rsidRPr="00592C7C">
              <w:rPr>
                <w:sz w:val="20"/>
                <w:szCs w:val="20"/>
              </w:rPr>
              <w:t>DIN EN 12619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C6A0A" w:rsidRPr="007508FE" w:rsidRDefault="00592C7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51C7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651C7" w:rsidRPr="00BA7C21" w:rsidRDefault="004651C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651C7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651C7" w:rsidRPr="007508FE" w:rsidRDefault="004651C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10DCF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10DCF" w:rsidRDefault="00510DCF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10DCF" w:rsidRDefault="00510D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Emissionen VOCs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10DCF" w:rsidRDefault="00510D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10DCF" w:rsidRDefault="007175F6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Unterkriterium b) erfüllt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10DCF" w:rsidRPr="00BA7C21" w:rsidRDefault="00510DC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10DCF" w:rsidRDefault="00510D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10DCF" w:rsidRPr="007508FE" w:rsidRDefault="00510DC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B13FB8" w:rsidRPr="007508FE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3FB8" w:rsidRPr="007508FE" w:rsidTr="00B13FB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3FB8" w:rsidRDefault="00B13FB8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13FB8" w:rsidRDefault="00B13F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13FB8" w:rsidRPr="00BA7C21" w:rsidRDefault="00B13FB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13FB8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13FB8" w:rsidRPr="007508FE" w:rsidRDefault="00B13FB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E62F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E62FA" w:rsidRDefault="001E62FA" w:rsidP="00ED2987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E62FA" w:rsidRDefault="001E62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E62FA" w:rsidRDefault="001E62FA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für VOC:</w:t>
            </w:r>
          </w:p>
          <w:p w:rsidR="001E62FA" w:rsidRPr="00DE6F13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E6F13">
              <w:rPr>
                <w:sz w:val="20"/>
                <w:szCs w:val="20"/>
              </w:rPr>
              <w:t>1,2 g/kg bei PET-Chips</w:t>
            </w:r>
          </w:p>
          <w:p w:rsidR="001E62FA" w:rsidRPr="00DE6F13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E6F13">
              <w:rPr>
                <w:sz w:val="20"/>
                <w:szCs w:val="20"/>
              </w:rPr>
              <w:t>10,3 g/kg bei Filamentfasern</w:t>
            </w:r>
          </w:p>
          <w:p w:rsidR="001E62FA" w:rsidRDefault="001E62FA" w:rsidP="000A3CBE">
            <w:pPr>
              <w:pStyle w:val="Listenabsatz"/>
              <w:numPr>
                <w:ilvl w:val="0"/>
                <w:numId w:val="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E6F13">
              <w:rPr>
                <w:sz w:val="20"/>
                <w:szCs w:val="20"/>
              </w:rPr>
              <w:t>0,2 g/kg erzeugtes Polyesterharz</w:t>
            </w:r>
          </w:p>
          <w:p w:rsidR="001E62FA" w:rsidRPr="00DE6F13" w:rsidRDefault="001E62FA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gemäß Abschnitt 3.2.2.5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E62FA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E62FA" w:rsidRPr="00BA7C21" w:rsidRDefault="001E62F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62FA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92C7C">
              <w:rPr>
                <w:sz w:val="20"/>
                <w:szCs w:val="20"/>
              </w:rPr>
              <w:t>Einhaltungs</w:t>
            </w:r>
            <w:r>
              <w:rPr>
                <w:sz w:val="20"/>
                <w:szCs w:val="20"/>
              </w:rPr>
              <w:t>erklärung des Faserlieferanten und</w:t>
            </w:r>
            <w:r w:rsidRPr="00592C7C">
              <w:rPr>
                <w:sz w:val="20"/>
                <w:szCs w:val="20"/>
              </w:rPr>
              <w:t xml:space="preserve"> Prüfbericht nach </w:t>
            </w:r>
            <w:r>
              <w:rPr>
                <w:sz w:val="20"/>
                <w:szCs w:val="20"/>
              </w:rPr>
              <w:br/>
            </w:r>
            <w:r w:rsidRPr="00592C7C">
              <w:rPr>
                <w:sz w:val="20"/>
                <w:szCs w:val="20"/>
              </w:rPr>
              <w:t>DIN EN 12619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E62FA" w:rsidRPr="007508FE" w:rsidRDefault="001E62F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E7DA0" w:rsidRPr="007508FE" w:rsidTr="00DE6F1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E6F13" w:rsidRDefault="00DE6F13" w:rsidP="00DE6F1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6F13" w:rsidRPr="007508FE" w:rsidTr="00DE6F1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E6F13" w:rsidRPr="00BA7C21" w:rsidRDefault="00DE6F13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E6F13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E6F13" w:rsidRPr="007508FE" w:rsidRDefault="00DE6F1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Polyamidfasern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B16" w:rsidRDefault="000B2371" w:rsidP="000B237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des Unterkriteriums </w:t>
            </w:r>
            <w:r w:rsidRPr="00274B7C">
              <w:rPr>
                <w:b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 oder</w:t>
            </w:r>
            <w:r w:rsidR="00D42B16">
              <w:rPr>
                <w:sz w:val="20"/>
                <w:szCs w:val="20"/>
              </w:rPr>
              <w:t xml:space="preserve"> </w:t>
            </w:r>
            <w:r w:rsidR="00D42B16" w:rsidRPr="00274B7C">
              <w:rPr>
                <w:b/>
                <w:sz w:val="20"/>
                <w:szCs w:val="20"/>
              </w:rPr>
              <w:t>b)</w:t>
            </w:r>
            <w:r w:rsidR="00D42B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B16" w:rsidRDefault="00D42B16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</w:t>
            </w:r>
            <w:r w:rsidR="00884417">
              <w:rPr>
                <w:sz w:val="20"/>
                <w:szCs w:val="20"/>
              </w:rPr>
              <w:t xml:space="preserve">: Keine </w:t>
            </w:r>
            <w:r w:rsidR="000B2371">
              <w:rPr>
                <w:sz w:val="20"/>
                <w:szCs w:val="20"/>
              </w:rPr>
              <w:t>Polyamid</w:t>
            </w:r>
            <w:r>
              <w:rPr>
                <w:sz w:val="20"/>
                <w:szCs w:val="20"/>
              </w:rPr>
              <w:t>fasern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B16" w:rsidRPr="00BA7C21" w:rsidRDefault="00D42B16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0B1FF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B16" w:rsidRDefault="0088441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B16" w:rsidRPr="00BA7C21" w:rsidRDefault="00D42B1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07E58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07E58" w:rsidRPr="007508FE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B16" w:rsidRPr="007508FE" w:rsidTr="000B1FF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B16" w:rsidRPr="00BA7C21" w:rsidRDefault="00D42B1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B16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B16" w:rsidRPr="007508FE" w:rsidRDefault="00D42B1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67797">
              <w:rPr>
                <w:sz w:val="20"/>
                <w:szCs w:val="20"/>
              </w:rPr>
              <w:t>Herstellung aus Produktions- und/oder Verbraucherabfällen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Unterkriterium b) erfüllt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9A021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Pr="00D67797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9A021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0B1FF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Pr="00D67797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A0212" w:rsidRPr="007508FE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0212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0212" w:rsidRDefault="009A02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0212" w:rsidRDefault="00D87F49" w:rsidP="00D87F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20% </w:t>
            </w:r>
            <w:r w:rsidR="009A0212">
              <w:rPr>
                <w:sz w:val="20"/>
                <w:szCs w:val="20"/>
              </w:rPr>
              <w:t xml:space="preserve">Mindestgehalt Nylon aus Produktions- und/oder </w:t>
            </w:r>
            <w:r w:rsidR="009A0212">
              <w:rPr>
                <w:sz w:val="20"/>
                <w:szCs w:val="20"/>
              </w:rPr>
              <w:lastRenderedPageBreak/>
              <w:t xml:space="preserve">Verbraucherabfällen 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0212" w:rsidRDefault="009A021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Einhaltung der Anforderung wird </w:t>
            </w:r>
            <w:r>
              <w:rPr>
                <w:sz w:val="20"/>
                <w:szCs w:val="20"/>
              </w:rPr>
              <w:lastRenderedPageBreak/>
              <w:t>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0212" w:rsidRPr="00BA7C21" w:rsidRDefault="009A021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0212" w:rsidRDefault="002566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56625">
              <w:rPr>
                <w:sz w:val="20"/>
                <w:szCs w:val="20"/>
              </w:rPr>
              <w:t>Einhaltungserklärung des Monomerherstellers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0212" w:rsidRPr="007508FE" w:rsidRDefault="006B0CB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B1FFD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B1FFD" w:rsidRPr="00BA7C21" w:rsidRDefault="000B1FF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B1FFD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B1FFD" w:rsidRPr="007508FE" w:rsidRDefault="000B1F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E7DA0" w:rsidRPr="007508FE" w:rsidTr="00B5482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E7DA0" w:rsidRPr="00BA7C21" w:rsidRDefault="008E7DA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E7DA0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E7DA0" w:rsidRPr="007508FE" w:rsidRDefault="008E7DA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7148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71482" w:rsidRDefault="00C71482" w:rsidP="001A6C8C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A6C8C">
              <w:rPr>
                <w:sz w:val="20"/>
                <w:szCs w:val="20"/>
              </w:rPr>
              <w:t>N</w:t>
            </w:r>
            <w:r w:rsidRPr="001A6C8C">
              <w:rPr>
                <w:sz w:val="20"/>
                <w:szCs w:val="20"/>
                <w:vertAlign w:val="subscript"/>
              </w:rPr>
              <w:t>2</w:t>
            </w:r>
            <w:r w:rsidRPr="001A6C8C">
              <w:rPr>
                <w:sz w:val="20"/>
                <w:szCs w:val="20"/>
              </w:rPr>
              <w:t>O-Emissionen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für N2O-Emissionen in die Luft:</w:t>
            </w:r>
          </w:p>
          <w:p w:rsidR="00C71482" w:rsidRPr="00E6220C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6220C">
              <w:rPr>
                <w:sz w:val="20"/>
                <w:szCs w:val="20"/>
              </w:rPr>
              <w:t xml:space="preserve">9 g/kg erzeugter </w:t>
            </w:r>
            <w:r>
              <w:rPr>
                <w:sz w:val="20"/>
                <w:szCs w:val="20"/>
              </w:rPr>
              <w:br/>
              <w:t>Polyamid-6-Faser</w:t>
            </w:r>
          </w:p>
          <w:p w:rsidR="00C71482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6220C">
              <w:rPr>
                <w:sz w:val="20"/>
                <w:szCs w:val="20"/>
              </w:rPr>
              <w:t xml:space="preserve">9 g/kg erzeugter </w:t>
            </w:r>
            <w:r>
              <w:rPr>
                <w:sz w:val="20"/>
                <w:szCs w:val="20"/>
              </w:rPr>
              <w:br/>
            </w:r>
            <w:r w:rsidRPr="00E6220C">
              <w:rPr>
                <w:sz w:val="20"/>
                <w:szCs w:val="20"/>
              </w:rPr>
              <w:t>Polyamid-6.6-Faser</w:t>
            </w:r>
          </w:p>
          <w:p w:rsidR="00C71482" w:rsidRPr="00E6220C" w:rsidRDefault="00C71482" w:rsidP="00E6220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sowie</w:t>
            </w:r>
          </w:p>
          <w:p w:rsidR="00C71482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Minderungstechniken bei der Caprolactam- und Adipinsäureherstellung</w:t>
            </w:r>
          </w:p>
          <w:p w:rsidR="00C71482" w:rsidRPr="00E6220C" w:rsidRDefault="00C71482" w:rsidP="000A3CBE">
            <w:pPr>
              <w:pStyle w:val="Listenabsatz"/>
              <w:numPr>
                <w:ilvl w:val="0"/>
                <w:numId w:val="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6220C">
              <w:rPr>
                <w:sz w:val="20"/>
                <w:szCs w:val="20"/>
              </w:rPr>
              <w:t>95% Minderungsgrad bei Adipinsäureherstellung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71482" w:rsidRDefault="00C71482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71482" w:rsidRPr="00BA7C21" w:rsidRDefault="00C71482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71482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164A0">
              <w:rPr>
                <w:sz w:val="20"/>
                <w:szCs w:val="20"/>
              </w:rPr>
              <w:t>Einhaltungserklärung des Monomerherstellers sowie Prüfberichte für das Rohgas und das Reingas</w:t>
            </w:r>
            <w:r>
              <w:rPr>
                <w:sz w:val="20"/>
                <w:szCs w:val="20"/>
              </w:rPr>
              <w:t xml:space="preserve"> zum Minderungsgrad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71482" w:rsidRPr="007508FE" w:rsidRDefault="00C7148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6C8C" w:rsidRPr="007508FE" w:rsidTr="00D11DA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A6C8C" w:rsidRPr="00BA7C21" w:rsidRDefault="001A6C8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A6C8C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1A6C8C" w:rsidRPr="007508FE" w:rsidRDefault="001A6C8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Polyacrylfasern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164B" w:rsidRDefault="006D164B" w:rsidP="006D6CB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="00756CF5">
              <w:rPr>
                <w:sz w:val="20"/>
                <w:szCs w:val="20"/>
              </w:rPr>
              <w:t xml:space="preserve">Keine </w:t>
            </w:r>
            <w:r>
              <w:rPr>
                <w:sz w:val="20"/>
                <w:szCs w:val="20"/>
              </w:rPr>
              <w:t>Polyacrylfasern</w:t>
            </w:r>
            <w:r w:rsidR="006D6CBB"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D164B" w:rsidRDefault="006D164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164B" w:rsidRPr="00BA7C21" w:rsidRDefault="006D164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3.2.2.7.1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Acrylnitril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Restgehalt &lt; 1,5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164B" w:rsidRDefault="006D164B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164B" w:rsidRPr="00BA7C21" w:rsidRDefault="006D164B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164B" w:rsidRDefault="003A49C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A49C9">
              <w:rPr>
                <w:sz w:val="20"/>
                <w:szCs w:val="20"/>
              </w:rPr>
              <w:t>Bestätigung</w:t>
            </w:r>
            <w:r>
              <w:rPr>
                <w:sz w:val="20"/>
                <w:szCs w:val="20"/>
              </w:rPr>
              <w:t xml:space="preserve"> und Prüfbericht</w:t>
            </w:r>
            <w:r w:rsidRPr="003A49C9">
              <w:rPr>
                <w:sz w:val="20"/>
                <w:szCs w:val="20"/>
              </w:rPr>
              <w:t xml:space="preserve"> des Faserlie</w:t>
            </w:r>
            <w:r>
              <w:rPr>
                <w:sz w:val="20"/>
                <w:szCs w:val="20"/>
              </w:rPr>
              <w:t>feranten, Prüfmethode</w:t>
            </w:r>
            <w:r w:rsidRPr="003A49C9">
              <w:rPr>
                <w:sz w:val="20"/>
                <w:szCs w:val="20"/>
              </w:rPr>
              <w:t>: Extraktion mit siedendem Wasser und Quantifizierung mit Kapillarsäulen-Gas-Flüssig-Chromatografie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164B" w:rsidRPr="007508FE" w:rsidRDefault="003A49C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7E58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07E58" w:rsidRPr="003A49C9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6D164B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164B" w:rsidRPr="00BA7C21" w:rsidRDefault="006D164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164B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164B" w:rsidRPr="007508FE" w:rsidRDefault="006D164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401A3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3.2.2.7.2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Acrylnitril-Emissionen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401A3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Emissionen in die Luft </w:t>
            </w:r>
            <w:r>
              <w:rPr>
                <w:sz w:val="20"/>
                <w:szCs w:val="20"/>
              </w:rPr>
              <w:br/>
              <w:t>&lt; 1 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401A3" w:rsidRDefault="002401A3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401A3" w:rsidRPr="00BA7C21" w:rsidRDefault="002401A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01A3" w:rsidRDefault="002401A3" w:rsidP="002401A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A49C9">
              <w:rPr>
                <w:sz w:val="20"/>
                <w:szCs w:val="20"/>
              </w:rPr>
              <w:t>Bestätigung</w:t>
            </w:r>
            <w:r>
              <w:rPr>
                <w:sz w:val="20"/>
                <w:szCs w:val="20"/>
              </w:rPr>
              <w:t xml:space="preserve"> </w:t>
            </w:r>
            <w:r w:rsidRPr="003A49C9">
              <w:rPr>
                <w:sz w:val="20"/>
                <w:szCs w:val="20"/>
              </w:rPr>
              <w:t>des Faserlie</w:t>
            </w:r>
            <w:r>
              <w:rPr>
                <w:sz w:val="20"/>
                <w:szCs w:val="20"/>
              </w:rPr>
              <w:t xml:space="preserve">feranten und Prüfbericht </w:t>
            </w:r>
            <w:r w:rsidRPr="002401A3">
              <w:rPr>
                <w:sz w:val="20"/>
                <w:szCs w:val="20"/>
              </w:rPr>
              <w:t>nach VDI-Richtlinie 3863 Bl. 1 und 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401A3" w:rsidRPr="007508FE" w:rsidRDefault="002401A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Elastanfasern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49FF" w:rsidRDefault="00D249FF" w:rsidP="00230A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="00230A3E">
              <w:rPr>
                <w:sz w:val="20"/>
                <w:szCs w:val="20"/>
              </w:rPr>
              <w:t xml:space="preserve">Keine </w:t>
            </w:r>
            <w:r>
              <w:rPr>
                <w:sz w:val="20"/>
                <w:szCs w:val="20"/>
              </w:rPr>
              <w:t>Polyacrylfasern</w:t>
            </w:r>
            <w:r w:rsidR="00230A3E"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49FF" w:rsidRPr="007508FE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  <w:t>≥ 5 Gewichtsprozent: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249FF" w:rsidRPr="007508FE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49FF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49FF" w:rsidRDefault="00D249FF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49FF" w:rsidRPr="00BA7C21" w:rsidRDefault="00D249FF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49FF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49FF" w:rsidRPr="007508FE" w:rsidRDefault="00D249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Organozinn</w:t>
            </w:r>
            <w:r>
              <w:rPr>
                <w:sz w:val="20"/>
                <w:szCs w:val="20"/>
              </w:rPr>
              <w:softHyphen/>
              <w:t>verbindungen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Organozinnverbindungen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A49C9">
              <w:rPr>
                <w:sz w:val="20"/>
                <w:szCs w:val="20"/>
              </w:rPr>
              <w:t>Bestätigung</w:t>
            </w:r>
            <w:r>
              <w:rPr>
                <w:sz w:val="20"/>
                <w:szCs w:val="20"/>
              </w:rPr>
              <w:t xml:space="preserve"> </w:t>
            </w:r>
            <w:r w:rsidRPr="003A49C9">
              <w:rPr>
                <w:sz w:val="20"/>
                <w:szCs w:val="20"/>
              </w:rPr>
              <w:t>des Faserlie</w:t>
            </w:r>
            <w:r>
              <w:rPr>
                <w:sz w:val="20"/>
                <w:szCs w:val="20"/>
              </w:rPr>
              <w:t>feranten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07E58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7E58" w:rsidRPr="003A49C9" w:rsidRDefault="00007E58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</w:pPr>
          </w:p>
        </w:tc>
      </w:tr>
      <w:tr w:rsidR="00007E58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07E58" w:rsidRDefault="00007E5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07E58" w:rsidRPr="00BA7C21" w:rsidRDefault="00007E5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07E58" w:rsidRPr="003A49C9" w:rsidRDefault="00007E58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07E58" w:rsidRDefault="00007E58" w:rsidP="00D22D7E">
            <w:pPr>
              <w:tabs>
                <w:tab w:val="left" w:pos="7938"/>
              </w:tabs>
              <w:spacing w:before="20" w:after="20"/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31A44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3.2.2.8.2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Aromatische Diisocyanate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31A44" w:rsidRDefault="00531A44" w:rsidP="00531A4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 von 0,05 mg/m</w:t>
            </w:r>
            <w:r w:rsidRPr="00531A44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(0,005 ml/m</w:t>
            </w:r>
            <w:r w:rsidRPr="00531A44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 gemäß Abschnitt 3.2.2.8.2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31A44" w:rsidRDefault="00531A44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31A44" w:rsidRPr="00BA7C21" w:rsidRDefault="00531A44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31A44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A49C9">
              <w:rPr>
                <w:sz w:val="20"/>
                <w:szCs w:val="20"/>
              </w:rPr>
              <w:t>Bestätigung</w:t>
            </w:r>
            <w:r>
              <w:rPr>
                <w:sz w:val="20"/>
                <w:szCs w:val="20"/>
              </w:rPr>
              <w:t xml:space="preserve"> </w:t>
            </w:r>
            <w:r w:rsidRPr="003A49C9">
              <w:rPr>
                <w:sz w:val="20"/>
                <w:szCs w:val="20"/>
              </w:rPr>
              <w:t>des Faserlie</w:t>
            </w:r>
            <w:r>
              <w:rPr>
                <w:sz w:val="20"/>
                <w:szCs w:val="20"/>
              </w:rPr>
              <w:t>feranten und Prüfbericht</w:t>
            </w:r>
            <w:r w:rsidR="00876C47">
              <w:rPr>
                <w:sz w:val="20"/>
                <w:szCs w:val="20"/>
              </w:rPr>
              <w:t>, Prüfverfahren mittels HPLC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31A44" w:rsidRPr="007508FE" w:rsidRDefault="00531A4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C5035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003C" w:rsidRPr="007508FE" w:rsidTr="00DF05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3.2.2.9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Polypropylenfasern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F003C" w:rsidRDefault="00AF003C" w:rsidP="0001110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proofErr w:type="gramStart"/>
            <w:r w:rsidR="00011101">
              <w:rPr>
                <w:sz w:val="20"/>
                <w:szCs w:val="20"/>
              </w:rPr>
              <w:t xml:space="preserve">Keine </w:t>
            </w:r>
            <w:r>
              <w:rPr>
                <w:sz w:val="20"/>
                <w:szCs w:val="20"/>
              </w:rPr>
              <w:t xml:space="preserve"> Polypropylen</w:t>
            </w:r>
            <w:r>
              <w:rPr>
                <w:sz w:val="20"/>
                <w:szCs w:val="20"/>
              </w:rPr>
              <w:softHyphen/>
              <w:t>fasern</w:t>
            </w:r>
            <w:proofErr w:type="gramEnd"/>
            <w:r w:rsidR="00011101">
              <w:rPr>
                <w:sz w:val="20"/>
                <w:szCs w:val="20"/>
              </w:rPr>
              <w:br/>
              <w:t>≥ 5 Gew.prozent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F003C" w:rsidRPr="00BA7C21" w:rsidRDefault="00AF003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F05C3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F05C3" w:rsidRDefault="00DF05C3" w:rsidP="0001110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F05C3" w:rsidRPr="00BA7C21" w:rsidRDefault="00DF05C3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F05C3" w:rsidRPr="007508FE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B71A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 einem Anteil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≥ 5 Gewichtsprozent: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Keine Verwendung von </w:t>
            </w:r>
            <w:r>
              <w:rPr>
                <w:sz w:val="20"/>
                <w:szCs w:val="20"/>
              </w:rPr>
              <w:lastRenderedPageBreak/>
              <w:t>Pigmenten auf Bleibasis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B71AC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Einhaltung der </w:t>
            </w:r>
            <w:r>
              <w:rPr>
                <w:sz w:val="20"/>
                <w:szCs w:val="20"/>
              </w:rPr>
              <w:lastRenderedPageBreak/>
              <w:t>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B71AC" w:rsidRPr="00BA7C21" w:rsidRDefault="00BB71AC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B71AC" w:rsidRDefault="00BB71AC" w:rsidP="00BB71A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A49C9">
              <w:rPr>
                <w:sz w:val="20"/>
                <w:szCs w:val="20"/>
              </w:rPr>
              <w:t>Bestätigung</w:t>
            </w:r>
            <w:r>
              <w:rPr>
                <w:sz w:val="20"/>
                <w:szCs w:val="20"/>
              </w:rPr>
              <w:t xml:space="preserve"> </w:t>
            </w:r>
            <w:r w:rsidRPr="003A49C9">
              <w:rPr>
                <w:sz w:val="20"/>
                <w:szCs w:val="20"/>
              </w:rPr>
              <w:t xml:space="preserve">des </w:t>
            </w:r>
            <w:r w:rsidRPr="003A49C9">
              <w:rPr>
                <w:sz w:val="20"/>
                <w:szCs w:val="20"/>
              </w:rPr>
              <w:lastRenderedPageBreak/>
              <w:t>Faserlie</w:t>
            </w:r>
            <w:r>
              <w:rPr>
                <w:sz w:val="20"/>
                <w:szCs w:val="20"/>
              </w:rPr>
              <w:t>feranten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B71AC" w:rsidRPr="007508FE" w:rsidRDefault="00BB71A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003C" w:rsidRPr="007508FE" w:rsidTr="00007E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F003C" w:rsidRPr="00BA7C21" w:rsidRDefault="00AF00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003C" w:rsidRPr="007508FE" w:rsidTr="00007E58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F003C" w:rsidRPr="00BA7C21" w:rsidRDefault="00AF00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F003C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AF003C" w:rsidRPr="007508FE" w:rsidRDefault="00AF00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2D7E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</w:t>
            </w:r>
            <w:r w:rsidR="0070054A">
              <w:rPr>
                <w:b/>
                <w:sz w:val="20"/>
                <w:szCs w:val="20"/>
              </w:rPr>
              <w:br/>
            </w:r>
            <w:r w:rsidR="0070054A">
              <w:rPr>
                <w:b/>
                <w:sz w:val="20"/>
                <w:szCs w:val="20"/>
              </w:rPr>
              <w:br/>
            </w:r>
            <w:r w:rsidR="0070054A">
              <w:rPr>
                <w:b/>
                <w:sz w:val="20"/>
                <w:szCs w:val="20"/>
              </w:rPr>
              <w:br/>
            </w:r>
          </w:p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F51D2">
              <w:rPr>
                <w:b/>
                <w:sz w:val="20"/>
                <w:szCs w:val="20"/>
              </w:rPr>
              <w:t>Abbaubarkeit</w:t>
            </w:r>
            <w:r>
              <w:rPr>
                <w:sz w:val="20"/>
                <w:szCs w:val="20"/>
              </w:rPr>
              <w:t xml:space="preserve"> von Hilfs- und Appreturmitteln für Fasern und Garne</w:t>
            </w:r>
            <w:r>
              <w:rPr>
                <w:sz w:val="20"/>
                <w:szCs w:val="20"/>
              </w:rPr>
              <w:br/>
            </w:r>
          </w:p>
          <w:p w:rsidR="00D22D7E" w:rsidRDefault="008E1DDC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Schlichten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D22D7E" w:rsidRDefault="00D22D7E" w:rsidP="005E536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Ausreichende biologische Abbaubarkeit oder R</w:t>
            </w:r>
            <w:r w:rsidR="0070054A">
              <w:rPr>
                <w:sz w:val="20"/>
                <w:szCs w:val="20"/>
              </w:rPr>
              <w:t>ezyklierung der Schlichtemittel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2D7E" w:rsidRDefault="00D22D7E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2D7E" w:rsidRPr="00BA7C21" w:rsidRDefault="00D22D7E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16C68" w:rsidRDefault="00C16C68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22D7E">
              <w:rPr>
                <w:sz w:val="20"/>
                <w:szCs w:val="20"/>
              </w:rPr>
              <w:t>Erklärun</w:t>
            </w:r>
            <w:r>
              <w:rPr>
                <w:sz w:val="20"/>
                <w:szCs w:val="20"/>
              </w:rPr>
              <w:t xml:space="preserve">gen der Chemikalienlieferanten </w:t>
            </w:r>
            <w:r w:rsidR="009863A5">
              <w:rPr>
                <w:sz w:val="20"/>
                <w:szCs w:val="20"/>
              </w:rPr>
              <w:br/>
            </w:r>
          </w:p>
          <w:p w:rsidR="00C16C68" w:rsidRPr="0070054A" w:rsidRDefault="005E5366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</w:t>
            </w:r>
            <w:r w:rsidR="00D22D7E" w:rsidRPr="00D22D7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mit</w:t>
            </w:r>
            <w:r w:rsidR="00D22D7E" w:rsidRPr="00D22D7E">
              <w:rPr>
                <w:sz w:val="20"/>
                <w:szCs w:val="20"/>
              </w:rPr>
              <w:t xml:space="preserve"> Ergebnisse</w:t>
            </w:r>
            <w:r>
              <w:rPr>
                <w:sz w:val="20"/>
                <w:szCs w:val="20"/>
              </w:rPr>
              <w:t>n</w:t>
            </w:r>
            <w:r w:rsidR="00D22D7E" w:rsidRPr="00D22D7E">
              <w:rPr>
                <w:sz w:val="20"/>
                <w:szCs w:val="20"/>
              </w:rPr>
              <w:t xml:space="preserve"> von OECD- oder ISO-Methoden</w:t>
            </w:r>
            <w:r>
              <w:rPr>
                <w:sz w:val="20"/>
                <w:szCs w:val="20"/>
              </w:rPr>
              <w:t xml:space="preserve"> oder Sicherheitsdatenblätter</w:t>
            </w:r>
            <w:r w:rsidR="00D22D7E">
              <w:rPr>
                <w:sz w:val="20"/>
                <w:szCs w:val="20"/>
              </w:rPr>
              <w:t xml:space="preserve"> gemäß Abschnitt 3.2.3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E5366" w:rsidRPr="005E5366" w:rsidRDefault="00D22D7E" w:rsidP="0070054A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C16C68">
              <w:br/>
            </w:r>
            <w:r w:rsidR="009863A5">
              <w:br/>
            </w:r>
            <w:r w:rsidR="00C16C68">
              <w:br/>
            </w:r>
            <w:r w:rsidR="005E5366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5E5366">
              <w:instrText xml:space="preserve"> FORMTEXT </w:instrText>
            </w:r>
            <w:r w:rsidR="005E5366">
              <w:fldChar w:fldCharType="separate"/>
            </w:r>
            <w:r w:rsidR="005E5366">
              <w:rPr>
                <w:noProof/>
              </w:rPr>
              <w:t> </w:t>
            </w:r>
            <w:r w:rsidR="005E5366">
              <w:rPr>
                <w:noProof/>
              </w:rPr>
              <w:t> </w:t>
            </w:r>
            <w:r w:rsidR="005E5366">
              <w:rPr>
                <w:noProof/>
              </w:rPr>
              <w:t> </w:t>
            </w:r>
            <w:r w:rsidR="005E5366">
              <w:rPr>
                <w:noProof/>
              </w:rPr>
              <w:t> </w:t>
            </w:r>
            <w:r w:rsidR="005E5366">
              <w:rPr>
                <w:noProof/>
              </w:rPr>
              <w:t> </w:t>
            </w:r>
            <w:r w:rsidR="005E5366">
              <w:fldChar w:fldCharType="end"/>
            </w:r>
          </w:p>
        </w:tc>
      </w:tr>
      <w:tr w:rsidR="0070054A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0054A" w:rsidRPr="004F51D2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0054A" w:rsidRDefault="0070054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0054A" w:rsidRPr="00BA7C21" w:rsidRDefault="0070054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0054A" w:rsidRPr="0070054A" w:rsidRDefault="0070054A" w:rsidP="007005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0054A" w:rsidRDefault="0070054A" w:rsidP="0070054A">
            <w:pPr>
              <w:tabs>
                <w:tab w:val="left" w:pos="7938"/>
              </w:tabs>
              <w:spacing w:before="20" w:after="20"/>
            </w:pPr>
          </w:p>
        </w:tc>
      </w:tr>
      <w:tr w:rsidR="00595CED" w:rsidRPr="007508FE" w:rsidTr="00D22D7E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5CED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5CED" w:rsidRPr="004F51D2" w:rsidRDefault="0070054A" w:rsidP="00D22D7E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Zusatzmittel für Spinnlösungen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5CED" w:rsidRDefault="0070054A" w:rsidP="0070054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Ausreichende biologische Abbaubarkeit oder Entfernbarkeit von Zusatzmitteln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5CED" w:rsidRDefault="00595CED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5CED" w:rsidRPr="00BA7C21" w:rsidRDefault="00595CED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5CED" w:rsidRPr="00D22D7E" w:rsidRDefault="0070054A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22D7E">
              <w:rPr>
                <w:sz w:val="20"/>
                <w:szCs w:val="20"/>
              </w:rPr>
              <w:t>Liste mit allen Zusatzmitteln für Spinnlösungen, Spinnzusatzmitteln und Zubereitungen für das Primärspinnen (einschließlich Kardieröle, Spinnappreturen und -öle) und deren Herstellern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5CED" w:rsidRDefault="0070054A" w:rsidP="009863A5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C5035" w:rsidRPr="007508FE" w:rsidTr="002A6C5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436EE" w:rsidRPr="007508FE" w:rsidTr="00DF05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Herstellungsprozess von </w:t>
            </w:r>
            <w:r w:rsidRPr="004F51D2">
              <w:rPr>
                <w:b/>
                <w:sz w:val="20"/>
                <w:szCs w:val="20"/>
              </w:rPr>
              <w:t>Laminaten und Membranen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436EE" w:rsidRDefault="00C436EE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</w:t>
            </w:r>
            <w:r w:rsidR="000157D9">
              <w:rPr>
                <w:sz w:val="20"/>
                <w:szCs w:val="20"/>
              </w:rPr>
              <w:t>ht anwendbar: keine Laminate oder</w:t>
            </w:r>
            <w:r>
              <w:rPr>
                <w:sz w:val="20"/>
                <w:szCs w:val="20"/>
              </w:rPr>
              <w:t xml:space="preserve"> Membranen enthalten.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436EE" w:rsidRPr="00BA7C21" w:rsidRDefault="00C436EE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36E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436EE" w:rsidRPr="007508F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F05C3" w:rsidRPr="007508FE" w:rsidTr="000157D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F05C3" w:rsidRDefault="00DF05C3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F05C3" w:rsidRPr="00BA7C21" w:rsidRDefault="00DF05C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F05C3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F05C3" w:rsidRPr="007508FE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746C3" w:rsidRPr="007508FE" w:rsidTr="00F746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746C3" w:rsidRDefault="00F746C3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746C3" w:rsidRPr="00BA7C21" w:rsidRDefault="00F746C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746C3" w:rsidRPr="007508FE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746C3" w:rsidRPr="007508FE" w:rsidTr="00F746C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 w:rsidRPr="00F746C3">
              <w:rPr>
                <w:b/>
                <w:sz w:val="20"/>
                <w:szCs w:val="20"/>
              </w:rPr>
              <w:t>a), b), c), d)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746C3" w:rsidRPr="00BD45C9" w:rsidRDefault="00F746C3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C9">
              <w:rPr>
                <w:sz w:val="20"/>
                <w:szCs w:val="20"/>
              </w:rPr>
              <w:t>Die Einhaltung der Anforderung wird bestätigt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746C3" w:rsidRPr="00BD45C9" w:rsidRDefault="00F746C3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D45C9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45C9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D45C9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46C3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334BF">
              <w:rPr>
                <w:sz w:val="20"/>
                <w:szCs w:val="20"/>
              </w:rPr>
              <w:t>Einhaltungserklärung des Membranlieferanten bzw. des Klebstofflieferanten oder des Laminatherstellers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746C3" w:rsidRPr="007508FE" w:rsidRDefault="00F746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C9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D45C9">
              <w:instrText xml:space="preserve"> FORMTEXT </w:instrText>
            </w:r>
            <w:r w:rsidRPr="00BD45C9">
              <w:fldChar w:fldCharType="separate"/>
            </w:r>
            <w:r w:rsidRPr="00BD45C9">
              <w:rPr>
                <w:noProof/>
              </w:rPr>
              <w:t> </w:t>
            </w:r>
            <w:r w:rsidRPr="00BD45C9">
              <w:rPr>
                <w:noProof/>
              </w:rPr>
              <w:t> </w:t>
            </w:r>
            <w:r w:rsidRPr="00BD45C9">
              <w:rPr>
                <w:noProof/>
              </w:rPr>
              <w:t> </w:t>
            </w:r>
            <w:r w:rsidRPr="00BD45C9">
              <w:rPr>
                <w:noProof/>
              </w:rPr>
              <w:t> </w:t>
            </w:r>
            <w:r w:rsidRPr="00BD45C9">
              <w:rPr>
                <w:noProof/>
              </w:rPr>
              <w:t> </w:t>
            </w:r>
            <w:r w:rsidRPr="00BD45C9">
              <w:fldChar w:fldCharType="end"/>
            </w:r>
          </w:p>
        </w:tc>
      </w:tr>
      <w:tr w:rsidR="00C436EE" w:rsidRPr="007508FE" w:rsidTr="0045243F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436EE" w:rsidRPr="00BD45C9" w:rsidRDefault="00FC436A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 w:rsidRPr="00BD45C9">
              <w:rPr>
                <w:b/>
                <w:sz w:val="20"/>
                <w:szCs w:val="20"/>
              </w:rPr>
              <w:lastRenderedPageBreak/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436EE" w:rsidRPr="00BD45C9" w:rsidRDefault="00C75A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D45C9">
              <w:rPr>
                <w:sz w:val="20"/>
                <w:szCs w:val="20"/>
              </w:rPr>
              <w:t>Verwendete Textilien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436EE" w:rsidRPr="00BD45C9" w:rsidRDefault="008E1D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Anforderungen der jeweiligen Abschnitte aus 3.2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436EE" w:rsidRPr="00BD45C9" w:rsidRDefault="00C436EE" w:rsidP="001421C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436EE" w:rsidRPr="00BD45C9" w:rsidRDefault="00C436EE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436EE" w:rsidRPr="00BD45C9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436EE" w:rsidRPr="007508FE" w:rsidRDefault="00C436E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B20CB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20CB" w:rsidRDefault="009B20CB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B20CB" w:rsidRDefault="009B20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Verwendete Membranen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B20CB" w:rsidRDefault="009B20CB" w:rsidP="00274B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Bei Verwendung von Membranen auf Polyester-, Polyurethan-, Polyamid-Basis Einhaltung von Unterkriterium </w:t>
            </w:r>
            <w:r w:rsidRPr="00274B7C">
              <w:rPr>
                <w:b/>
                <w:sz w:val="20"/>
                <w:szCs w:val="20"/>
              </w:rPr>
              <w:t>i)</w:t>
            </w:r>
            <w:r>
              <w:rPr>
                <w:sz w:val="20"/>
                <w:szCs w:val="20"/>
              </w:rPr>
              <w:t xml:space="preserve"> oder </w:t>
            </w:r>
            <w:r w:rsidRPr="00274B7C">
              <w:rPr>
                <w:b/>
                <w:sz w:val="20"/>
                <w:szCs w:val="20"/>
              </w:rPr>
              <w:t>ii)</w:t>
            </w:r>
            <w:r>
              <w:rPr>
                <w:sz w:val="20"/>
                <w:szCs w:val="20"/>
              </w:rPr>
              <w:t xml:space="preserve"> 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30% Recyclatanteil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organischen</w:t>
            </w:r>
            <w:r>
              <w:rPr>
                <w:sz w:val="20"/>
                <w:szCs w:val="20"/>
              </w:rPr>
              <w:br/>
              <w:t xml:space="preserve">  Lösemittel</w:t>
            </w:r>
          </w:p>
          <w:p w:rsidR="009B20CB" w:rsidRDefault="009B20CB" w:rsidP="00274B7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sowie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Antimongehalt bei Polyestermembranen</w:t>
            </w:r>
          </w:p>
          <w:p w:rsidR="009B20CB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2F3B75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O-Aspekt bei PA-Membranen</w:t>
            </w:r>
          </w:p>
          <w:p w:rsidR="00134504" w:rsidRDefault="00134504" w:rsidP="00134504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  <w:p w:rsidR="009B20CB" w:rsidRPr="00274B7C" w:rsidRDefault="009B20CB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PUR-Grenzwerte bei Polyurethan-Membranen und Anforderungen aus 3.2.2.6.1 betreffend zinnorganische Verbindungen und aromatische Diisocyanate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B20CB" w:rsidRPr="00BD45C9" w:rsidRDefault="009B20C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B20CB" w:rsidRPr="00BD45C9" w:rsidRDefault="009B20CB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20CB" w:rsidRPr="000157D9" w:rsidRDefault="009B20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B20CB" w:rsidRPr="000157D9" w:rsidRDefault="009B20CB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C37A72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37A72" w:rsidRDefault="00C37A72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37A72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Verwendete Klebstoffe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37A72" w:rsidRPr="008E1DDC" w:rsidRDefault="00C37A72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Verwendung von Schmelzklebstoffen, keine Lösemittel-haltigen Klebstoffe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C37A72" w:rsidRPr="007508FE" w:rsidTr="00FA3B6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37A72" w:rsidRDefault="00C37A72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37A72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37A72" w:rsidRDefault="00C37A72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Aromatische Diisocynate </w:t>
            </w:r>
            <w:r>
              <w:rPr>
                <w:sz w:val="20"/>
                <w:szCs w:val="20"/>
              </w:rPr>
              <w:br/>
              <w:t>≤ 0,05 mg/m</w:t>
            </w:r>
            <w:r w:rsidRPr="00FA3B60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 bei Verwendung von Polyurethan-basierten Schmelzklebstoffen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C37A72" w:rsidRPr="00BD45C9" w:rsidRDefault="00C37A7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C37A72" w:rsidRPr="000157D9" w:rsidRDefault="00C37A72" w:rsidP="00F012A0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9A34E5" w:rsidRPr="007508FE" w:rsidTr="000157D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34E5" w:rsidRDefault="009A34E5" w:rsidP="00C75A19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34E5" w:rsidRDefault="009A34E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Ausrüstung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34E5" w:rsidRDefault="009A34E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Ausschlusskriterien aus Abschnitt 3.6.2.4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34E5" w:rsidRPr="00BD45C9" w:rsidRDefault="009A34E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34E5" w:rsidRPr="00BD45C9" w:rsidRDefault="009A34E5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34E5" w:rsidRPr="000157D9" w:rsidRDefault="009A34E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34E5" w:rsidRPr="000157D9" w:rsidRDefault="009A34E5" w:rsidP="006D2106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BC5035" w:rsidRPr="007508FE" w:rsidTr="000157D9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F5593" w:rsidRPr="007508FE" w:rsidTr="001F559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F51D2">
              <w:rPr>
                <w:b/>
                <w:sz w:val="20"/>
                <w:szCs w:val="20"/>
              </w:rPr>
              <w:t>Daunen und Federn</w:t>
            </w:r>
            <w:r>
              <w:rPr>
                <w:sz w:val="20"/>
                <w:szCs w:val="20"/>
              </w:rPr>
              <w:t xml:space="preserve"> von Wassergeflügel (Gänse und Enten)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1F5593" w:rsidRDefault="001F5593" w:rsidP="001F559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Verwendung von Daunen und Federn.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F5593" w:rsidRPr="00BA7C21" w:rsidRDefault="001F5593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F5593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F5593" w:rsidRPr="007508FE" w:rsidRDefault="001F559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B597F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Federgewinnung vom lebenden Tier oder von Tieren, die zur Produktion von Stopfleber gehalten werden, kein Lebendrupf oder Mauserrupf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B597F" w:rsidRDefault="009B597F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B597F" w:rsidRPr="00BA7C21" w:rsidRDefault="009B597F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B597F" w:rsidRDefault="009B597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Auditberichte oder Zertifikate, beispielsweise</w:t>
            </w:r>
          </w:p>
          <w:p w:rsidR="009B597F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Responsible </w:t>
            </w:r>
            <w:r w:rsidRPr="00997764">
              <w:rPr>
                <w:sz w:val="20"/>
                <w:szCs w:val="20"/>
              </w:rPr>
              <w:t xml:space="preserve">Down </w:t>
            </w:r>
            <w:r>
              <w:rPr>
                <w:sz w:val="20"/>
                <w:szCs w:val="20"/>
              </w:rPr>
              <w:br/>
            </w:r>
            <w:r w:rsidRPr="00997764">
              <w:rPr>
                <w:sz w:val="20"/>
                <w:szCs w:val="20"/>
              </w:rPr>
              <w:t>Standard</w:t>
            </w:r>
          </w:p>
          <w:p w:rsidR="009B597F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Traceable Down</w:t>
            </w:r>
            <w:r>
              <w:rPr>
                <w:sz w:val="20"/>
                <w:szCs w:val="20"/>
              </w:rPr>
              <w:br/>
              <w:t>Standard</w:t>
            </w:r>
          </w:p>
          <w:p w:rsidR="009B597F" w:rsidRPr="00997764" w:rsidRDefault="009B597F" w:rsidP="000A3CBE">
            <w:pPr>
              <w:pStyle w:val="Listenabsatz"/>
              <w:numPr>
                <w:ilvl w:val="0"/>
                <w:numId w:val="1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DOWNPASS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E4528F" w:rsidRPr="00E4528F" w:rsidRDefault="005F708E" w:rsidP="00E4528F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C5035" w:rsidRPr="007508FE" w:rsidTr="0047051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C30" w:rsidRPr="007508FE" w:rsidTr="00FB09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Abwasser für die Einleitungsstelle bei der Verarbeitung von Daunen und Federn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C30" w:rsidRDefault="006A0C30" w:rsidP="007D65F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</w:t>
            </w:r>
            <w:r w:rsidR="007B0D13">
              <w:rPr>
                <w:sz w:val="20"/>
                <w:szCs w:val="20"/>
              </w:rPr>
              <w:t>cht anwendbar: genehmigte Einhlei</w:t>
            </w:r>
            <w:r>
              <w:rPr>
                <w:sz w:val="20"/>
                <w:szCs w:val="20"/>
              </w:rPr>
              <w:t>tung in kommunale Kläranlage</w:t>
            </w:r>
            <w:r w:rsidR="007D65F8" w:rsidRPr="00503B0D">
              <w:rPr>
                <w:sz w:val="20"/>
                <w:szCs w:val="20"/>
              </w:rPr>
              <w:t>, die die Anforderungen der Richtlinie 91/271/EWG einhält</w:t>
            </w:r>
            <w:r w:rsidR="007D65F8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C30" w:rsidRPr="00BA7C21" w:rsidRDefault="006A0C30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C30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A4910">
              <w:rPr>
                <w:sz w:val="20"/>
                <w:szCs w:val="20"/>
              </w:rPr>
              <w:t>Genehmigungsbescheid</w:t>
            </w:r>
            <w:r>
              <w:rPr>
                <w:sz w:val="20"/>
                <w:szCs w:val="20"/>
              </w:rPr>
              <w:t xml:space="preserve"> einschließlich Nachweis der Einhaltung der</w:t>
            </w:r>
            <w:r w:rsidRPr="00AA49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Anforderungen nach 91/271/EWG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C30" w:rsidRPr="007508FE" w:rsidRDefault="006A0C3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B0924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B0924" w:rsidRDefault="003D007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für CSB, BSB5, TSS, Ammoniumstickstoff, Stickstoff, Phosph</w:t>
            </w:r>
            <w:r w:rsidR="00D1665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r, Kupfer, Nickel, Chrom, </w:t>
            </w:r>
            <w:proofErr w:type="gramStart"/>
            <w:r>
              <w:rPr>
                <w:sz w:val="20"/>
                <w:szCs w:val="20"/>
              </w:rPr>
              <w:t>Cr(</w:t>
            </w:r>
            <w:proofErr w:type="gramEnd"/>
            <w:r>
              <w:rPr>
                <w:sz w:val="20"/>
                <w:szCs w:val="20"/>
              </w:rPr>
              <w:t>VI), Zinn, Zink, persistenten Schaum, pH-Wert, Temperatur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B0924" w:rsidRDefault="00FB0924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B0924" w:rsidRPr="00BA7C21" w:rsidRDefault="00FB0924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B0924" w:rsidRPr="001C4C20" w:rsidRDefault="00D16654" w:rsidP="001C4C2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  <w:r w:rsidRPr="001C4C20">
              <w:rPr>
                <w:sz w:val="20"/>
                <w:szCs w:val="20"/>
                <w:highlight w:val="yellow"/>
              </w:rPr>
              <w:t>Einhaltungserklärung des Betreibers der Verarbeitungsanlage, Erklärung zur Überwachung der Abwasserreinigungsanlage und Prüfberichte gemäß Abschnitt 3.4.1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B0924" w:rsidRPr="007508F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B0924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B0924" w:rsidRPr="00BA7C21" w:rsidRDefault="00FB09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B0924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B0924" w:rsidRPr="007508FE" w:rsidRDefault="00FB09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0E4C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3.4.2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Hygieneanforderungen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30E4C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gemäß Tabelle 1, Abschnitt 3.4.2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30E4C" w:rsidRDefault="00030E4C" w:rsidP="008E1DD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30E4C" w:rsidRPr="00BA7C21" w:rsidRDefault="00030E4C" w:rsidP="008E1DDC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30E4C" w:rsidRDefault="00F83FD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Untersuchungsberichte entsprechend der genannten Normen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30E4C" w:rsidRPr="007508FE" w:rsidRDefault="00030E4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D670B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15AE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160931">
              <w:rPr>
                <w:b/>
                <w:sz w:val="20"/>
                <w:szCs w:val="20"/>
              </w:rPr>
              <w:t>3.5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160931">
              <w:rPr>
                <w:b/>
                <w:sz w:val="20"/>
                <w:szCs w:val="20"/>
              </w:rPr>
              <w:t>Füllmaterialien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F15AE" w:rsidRDefault="00AF15AE" w:rsidP="00AF15A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Verwendung von Füllmaterialien.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F15AE" w:rsidRPr="00BA7C21" w:rsidRDefault="00AF15A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Anforderungen aus Abschnitt 3.6.1 sowie spezielle Anforderungen für Latex (3.5.1) und PUR (3.5.2)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F15AE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F15AE" w:rsidRPr="00160931" w:rsidRDefault="00AF15A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160931">
              <w:rPr>
                <w:b/>
                <w:sz w:val="20"/>
                <w:szCs w:val="20"/>
              </w:rPr>
              <w:t>3.5.1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DF05C3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DF05C3">
              <w:rPr>
                <w:b/>
                <w:sz w:val="20"/>
                <w:szCs w:val="20"/>
              </w:rPr>
              <w:t>Latex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DF05C3" w:rsidP="00DF05C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>
              <w:rPr>
                <w:b/>
                <w:sz w:val="20"/>
                <w:szCs w:val="20"/>
              </w:rPr>
              <w:t xml:space="preserve">a) </w:t>
            </w:r>
            <w:r w:rsidRPr="00DF05C3">
              <w:rPr>
                <w:sz w:val="20"/>
                <w:szCs w:val="20"/>
              </w:rPr>
              <w:t>und</w:t>
            </w:r>
            <w:r>
              <w:rPr>
                <w:b/>
                <w:sz w:val="20"/>
                <w:szCs w:val="20"/>
              </w:rPr>
              <w:t xml:space="preserve"> 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Default="00592C4D" w:rsidP="00592C4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Verwendung von Latex.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BA7C21" w:rsidRDefault="00592C4D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592C4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592C4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Gefährliche 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gemäß 3.5.1a) für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Default="00592C4D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BA7C21" w:rsidRDefault="00592C4D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 gemäß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P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Chlorphenole</w:t>
            </w:r>
            <w:r w:rsidR="00BB335B">
              <w:rPr>
                <w:sz w:val="20"/>
                <w:szCs w:val="20"/>
              </w:rPr>
              <w:t xml:space="preserve"> (A)</w:t>
            </w:r>
            <w:r w:rsidR="00BB335B"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 w:rsidRPr="00BB335B">
              <w:rPr>
                <w:i/>
                <w:sz w:val="20"/>
                <w:szCs w:val="20"/>
              </w:rPr>
              <w:t>Nachweis a)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Schwermetalle</w:t>
            </w:r>
            <w:r w:rsidR="00BB335B">
              <w:rPr>
                <w:sz w:val="20"/>
                <w:szCs w:val="20"/>
              </w:rPr>
              <w:t xml:space="preserve"> (B)</w:t>
            </w:r>
            <w:r w:rsidR="00BB335B"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BB335B">
              <w:rPr>
                <w:i/>
                <w:sz w:val="20"/>
                <w:szCs w:val="20"/>
              </w:rPr>
              <w:t>Nachweis 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C4D" w:rsidRPr="00160931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Pestizide (bei Schaum aus ≥ 20% Naturlatex)</w:t>
            </w:r>
            <w:r w:rsidR="00BB335B">
              <w:rPr>
                <w:sz w:val="20"/>
                <w:szCs w:val="20"/>
              </w:rPr>
              <w:t xml:space="preserve"> ©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BB335B">
              <w:rPr>
                <w:i/>
                <w:sz w:val="20"/>
                <w:szCs w:val="20"/>
              </w:rPr>
              <w:t>Nachweis c)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C4D" w:rsidRPr="00160931" w:rsidTr="00BB335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Default="00592C4D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Butadien</w:t>
            </w:r>
            <w:r w:rsidR="00BB335B">
              <w:rPr>
                <w:sz w:val="20"/>
                <w:szCs w:val="20"/>
              </w:rPr>
              <w:t xml:space="preserve"> (D)</w:t>
            </w:r>
            <w:r w:rsidR="00BB335B"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BB335B" w:rsidRDefault="00BB335B" w:rsidP="000A3CBE">
            <w:pPr>
              <w:pStyle w:val="Listenabsatz"/>
              <w:numPr>
                <w:ilvl w:val="0"/>
                <w:numId w:val="1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BB335B">
              <w:rPr>
                <w:i/>
                <w:sz w:val="20"/>
                <w:szCs w:val="20"/>
              </w:rPr>
              <w:t>Nachweis d)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F72DC" w:rsidRPr="00160931" w:rsidTr="00BB335B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160931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B335B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B335B" w:rsidRPr="00160931" w:rsidRDefault="00BB335B" w:rsidP="00BB335B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B335B" w:rsidRPr="00160931" w:rsidRDefault="00BB335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VOC-Emissionen nach </w:t>
            </w:r>
            <w:r>
              <w:rPr>
                <w:sz w:val="20"/>
                <w:szCs w:val="20"/>
              </w:rPr>
              <w:lastRenderedPageBreak/>
              <w:t>24 Stunden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B335B" w:rsidRPr="00160931" w:rsidRDefault="00BB335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Grenzwerte gemäß 3.5.1b)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B335B" w:rsidRDefault="00BB335B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Einhaltung der </w:t>
            </w:r>
            <w:r>
              <w:rPr>
                <w:sz w:val="20"/>
                <w:szCs w:val="20"/>
              </w:rPr>
              <w:lastRenderedPageBreak/>
              <w:t>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B335B" w:rsidRPr="00BA7C21" w:rsidRDefault="00BB335B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B335B" w:rsidRPr="00160931" w:rsidRDefault="00381A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</w:t>
            </w:r>
            <w:r w:rsidR="00BB335B">
              <w:rPr>
                <w:sz w:val="20"/>
                <w:szCs w:val="20"/>
              </w:rPr>
              <w:t xml:space="preserve"> gemäß 3.5.1b)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B335B" w:rsidRPr="00160931" w:rsidRDefault="009E4975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92C4D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592C4D" w:rsidRPr="00160931" w:rsidRDefault="00592C4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26377" w:rsidRPr="00160931" w:rsidTr="0022637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26377" w:rsidRPr="00160931" w:rsidRDefault="0022637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E7B69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E7B69" w:rsidRPr="00160931" w:rsidRDefault="00AE7B6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160931">
              <w:rPr>
                <w:b/>
                <w:sz w:val="20"/>
                <w:szCs w:val="20"/>
              </w:rPr>
              <w:t>3.5.2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E7B69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F05C3">
              <w:rPr>
                <w:b/>
                <w:sz w:val="20"/>
                <w:szCs w:val="20"/>
              </w:rPr>
              <w:t>Polyurethan</w:t>
            </w:r>
            <w:r w:rsidRPr="00160931">
              <w:rPr>
                <w:sz w:val="20"/>
                <w:szCs w:val="20"/>
              </w:rPr>
              <w:t xml:space="preserve"> (PUR)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E7B69" w:rsidRDefault="00DF05C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>
              <w:rPr>
                <w:b/>
                <w:sz w:val="20"/>
                <w:szCs w:val="20"/>
              </w:rPr>
              <w:t>a), b), 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E7B69" w:rsidRDefault="00AE7B69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Verwendung von PUR.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E7B69" w:rsidRPr="00BA7C21" w:rsidRDefault="00AE7B69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E7B69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E7B69" w:rsidRPr="007508FE" w:rsidRDefault="00AE7B6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Pr="00160931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Pr="00160931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915D2" w:rsidRDefault="00F915D2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915D2" w:rsidRPr="00BA7C21" w:rsidRDefault="00F915D2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915D2" w:rsidRPr="007508FE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F915D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Pr="00160931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Pr="00160931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915D2" w:rsidRPr="00BA7C21" w:rsidRDefault="00F915D2" w:rsidP="00F915D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915D2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915D2" w:rsidRPr="007508FE" w:rsidRDefault="00F915D2" w:rsidP="00F915D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907B6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907B6" w:rsidRDefault="002907B6" w:rsidP="00F915D2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Gefährliche Stoffe und Gemische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gemäß 3.5.2a) für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907B6" w:rsidRDefault="002907B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907B6" w:rsidRPr="00BA7C21" w:rsidRDefault="002907B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907B6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907B6" w:rsidRPr="007508FE" w:rsidRDefault="002907B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P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Biozidprodukte, Flammenhemmstoffe, Phthalate und weitere Stoffe (Verfahren A)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5C146D">
              <w:rPr>
                <w:sz w:val="20"/>
                <w:szCs w:val="20"/>
              </w:rPr>
              <w:t>Erklärung zusammen mit Erklärungen der Lieferanten</w:t>
            </w:r>
          </w:p>
          <w:p w:rsid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146D" w:rsidRPr="005C146D" w:rsidRDefault="005C146D" w:rsidP="005C146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 gemäß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Pr="005C146D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Metalle und Metallverbindungen (B)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Nachweis 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146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C146D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Weichmacher (C)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C146D" w:rsidRDefault="005C14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C146D" w:rsidRPr="00BA7C21" w:rsidRDefault="005C146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C146D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Nachweis c)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C146D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15D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TDA und MDA (D)</w:t>
            </w:r>
            <w:r w:rsidR="005C146D">
              <w:rPr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Nachweis d)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15D2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915D2" w:rsidRDefault="00F915D2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Zinnorganische Verbindungen (E)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915D2" w:rsidRPr="00F915D2" w:rsidRDefault="005C146D" w:rsidP="000A3CBE">
            <w:pPr>
              <w:pStyle w:val="Listenabsatz"/>
              <w:numPr>
                <w:ilvl w:val="0"/>
                <w:numId w:val="15"/>
              </w:numPr>
              <w:tabs>
                <w:tab w:val="left" w:pos="7938"/>
              </w:tabs>
              <w:spacing w:before="20" w:after="20"/>
              <w:ind w:left="170" w:hanging="17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Nachweis e)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915D2" w:rsidRPr="007508FE" w:rsidRDefault="00303F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915D2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915D2" w:rsidRPr="00BA7C21" w:rsidRDefault="00F915D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915D2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915D2" w:rsidRPr="007508FE" w:rsidRDefault="00F915D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704" w:rsidRPr="00BA7C21" w:rsidRDefault="00D4270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704" w:rsidRPr="007508FE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VOC-Emissionen nach 72 Stunden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Grenzwerte gemäß 3.5.2b)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 gemäß 3.5.2b)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Treibmittel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halogenierten organischen Verbindungen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Schaumherstellers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42704" w:rsidRPr="00160931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2704" w:rsidRPr="007508FE" w:rsidTr="00D42704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42704" w:rsidRDefault="00D42704" w:rsidP="00D42704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42704" w:rsidRDefault="00D4270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42704" w:rsidRPr="00BA7C21" w:rsidRDefault="00D42704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42704" w:rsidRDefault="00D42704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9F72DC" w:rsidRPr="007508FE" w:rsidTr="00D42704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F72DC" w:rsidRPr="00BA7C21" w:rsidRDefault="009F72DC" w:rsidP="00D42704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2DC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F72DC" w:rsidRPr="007508FE" w:rsidRDefault="009F72DC" w:rsidP="00D42704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F72DC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F72DC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F72DC" w:rsidRP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D2648B">
              <w:rPr>
                <w:b/>
                <w:sz w:val="20"/>
                <w:szCs w:val="20"/>
              </w:rPr>
              <w:t>Allgemeine Anforderungen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F72DC" w:rsidRPr="00BA7C21" w:rsidRDefault="009F72D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F72DC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F72DC" w:rsidRPr="007508FE" w:rsidRDefault="009F72D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B0F73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B0F73" w:rsidRDefault="002B0F7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B0F73" w:rsidRDefault="002B0F7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2648B">
              <w:rPr>
                <w:sz w:val="20"/>
                <w:szCs w:val="20"/>
              </w:rPr>
              <w:t>Genereller Ausschluss von Stoffen mit bestimmten Eigenschaften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B0F73" w:rsidRDefault="002B0F73" w:rsidP="002B0F7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 w:rsidRPr="002B0F73">
              <w:rPr>
                <w:b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, </w:t>
            </w:r>
            <w:r w:rsidRPr="002B0F73">
              <w:rPr>
                <w:b/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 xml:space="preserve">, </w:t>
            </w:r>
            <w:r w:rsidRPr="002B0F73">
              <w:rPr>
                <w:b/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 und/oder </w:t>
            </w:r>
            <w:r w:rsidRPr="002B0F73">
              <w:rPr>
                <w:b/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 xml:space="preserve"> für Farb- und Textilhilfsmittel</w:t>
            </w:r>
            <w:r w:rsidR="001B518E">
              <w:rPr>
                <w:sz w:val="20"/>
                <w:szCs w:val="20"/>
              </w:rPr>
              <w:t xml:space="preserve"> gemäß Abschnitt 3.6.1</w:t>
            </w:r>
            <w:r w:rsidR="00A614DE">
              <w:rPr>
                <w:sz w:val="20"/>
                <w:szCs w:val="20"/>
              </w:rPr>
              <w:t xml:space="preserve"> mit den geltenden Abweichungen aus Tabelle 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B0F73" w:rsidRDefault="002B0F7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B0F73" w:rsidRPr="00BA7C21" w:rsidRDefault="002B0F73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B0F73" w:rsidRDefault="002B0F73" w:rsidP="001B625F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B625F">
              <w:rPr>
                <w:sz w:val="20"/>
                <w:szCs w:val="20"/>
              </w:rPr>
              <w:t>Erklärung der Vo</w:t>
            </w:r>
            <w:r w:rsidR="001B625F">
              <w:rPr>
                <w:sz w:val="20"/>
                <w:szCs w:val="20"/>
              </w:rPr>
              <w:t>rlieferanten</w:t>
            </w:r>
            <w:r w:rsidR="00E475C8" w:rsidRPr="001B625F">
              <w:rPr>
                <w:sz w:val="20"/>
                <w:szCs w:val="20"/>
              </w:rPr>
              <w:t xml:space="preserve"> </w:t>
            </w:r>
            <w:r w:rsidR="0043313D">
              <w:rPr>
                <w:sz w:val="20"/>
                <w:szCs w:val="20"/>
              </w:rPr>
              <w:br/>
            </w:r>
          </w:p>
          <w:p w:rsidR="0043313D" w:rsidRPr="001B625F" w:rsidRDefault="0043313D" w:rsidP="001B625F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B625F">
              <w:rPr>
                <w:sz w:val="20"/>
                <w:szCs w:val="20"/>
              </w:rPr>
              <w:t>ggf. Bereitstellung der relevanten Sicherheits</w:t>
            </w:r>
            <w:r>
              <w:rPr>
                <w:sz w:val="20"/>
                <w:szCs w:val="20"/>
              </w:rPr>
              <w:softHyphen/>
            </w:r>
            <w:r w:rsidRPr="001B625F">
              <w:rPr>
                <w:sz w:val="20"/>
                <w:szCs w:val="20"/>
              </w:rPr>
              <w:t>datenblätter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B0F73" w:rsidRDefault="002B0F73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43313D">
              <w:br/>
            </w:r>
          </w:p>
          <w:p w:rsidR="0043313D" w:rsidRPr="00160931" w:rsidRDefault="0043313D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1795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17955" w:rsidRDefault="00417955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17955" w:rsidRPr="00D2648B" w:rsidRDefault="0041795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E170A" w:rsidRDefault="00417955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6E170A">
              <w:rPr>
                <w:sz w:val="20"/>
                <w:szCs w:val="20"/>
              </w:rPr>
              <w:t>Keine Verwendung von Stoffen, die unter REACH als besonders besorgnis</w:t>
            </w:r>
            <w:r w:rsidRPr="006E170A">
              <w:rPr>
                <w:sz w:val="20"/>
                <w:szCs w:val="20"/>
              </w:rPr>
              <w:softHyphen/>
              <w:t>erregend identifiziert und in die sog. „Kandidatenliste“ aufgenommen wurden</w:t>
            </w:r>
          </w:p>
          <w:p w:rsidR="00417955" w:rsidRDefault="006E170A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6E170A">
              <w:rPr>
                <w:sz w:val="20"/>
                <w:szCs w:val="20"/>
              </w:rPr>
              <w:t>Konzentration</w:t>
            </w:r>
            <w:r w:rsidR="001B518E">
              <w:rPr>
                <w:sz w:val="20"/>
                <w:szCs w:val="20"/>
              </w:rPr>
              <w:t xml:space="preserve"> eines solchen Stoffes</w:t>
            </w:r>
            <w:r w:rsidRPr="006E170A">
              <w:rPr>
                <w:sz w:val="20"/>
                <w:szCs w:val="20"/>
              </w:rPr>
              <w:t xml:space="preserve"> </w:t>
            </w:r>
            <w:r w:rsidR="001B518E">
              <w:rPr>
                <w:sz w:val="20"/>
                <w:szCs w:val="20"/>
              </w:rPr>
              <w:t>als</w:t>
            </w:r>
            <w:r w:rsidR="00417955" w:rsidRPr="006E170A">
              <w:rPr>
                <w:sz w:val="20"/>
                <w:szCs w:val="20"/>
              </w:rPr>
              <w:t xml:space="preserve"> Bestandteil eines Gemisches </w:t>
            </w:r>
            <w:r w:rsidRPr="006E170A">
              <w:rPr>
                <w:sz w:val="20"/>
                <w:szCs w:val="20"/>
              </w:rPr>
              <w:br/>
              <w:t>≤ 0,1 Gew.prozent oder ggf. strengerer spezifischer Grenzwert nach CLP-VO</w:t>
            </w:r>
          </w:p>
          <w:p w:rsidR="006E170A" w:rsidRPr="006E170A" w:rsidRDefault="006E170A" w:rsidP="006E170A">
            <w:pPr>
              <w:pStyle w:val="Listenabsatz"/>
              <w:numPr>
                <w:ilvl w:val="0"/>
                <w:numId w:val="2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6E170A">
              <w:rPr>
                <w:b/>
                <w:sz w:val="20"/>
                <w:szCs w:val="20"/>
              </w:rPr>
              <w:t>Ausnahme</w:t>
            </w:r>
            <w:r>
              <w:rPr>
                <w:sz w:val="20"/>
                <w:szCs w:val="20"/>
              </w:rPr>
              <w:t>: Verunreinigungen in Konzentrationen, die nicht im Sicherheitsdatenblatt angegeben werden (gemäß Anhang II Nr. 3 der REACH-Verordnung)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17955" w:rsidRDefault="00417955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17955" w:rsidRPr="00BA7C21" w:rsidRDefault="00417955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17955" w:rsidRPr="00417955" w:rsidRDefault="00417955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17955" w:rsidRDefault="00417955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50122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122B" w:rsidRDefault="0050122B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122B" w:rsidRPr="00D2648B" w:rsidRDefault="0050122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122B" w:rsidRPr="0050122B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50122B">
              <w:rPr>
                <w:sz w:val="20"/>
                <w:szCs w:val="20"/>
              </w:rPr>
              <w:t>Einhaltung der Grenzwerte aus Kapitel 1 der ZDHC MRSL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122B" w:rsidRDefault="0050122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122B" w:rsidRPr="00BA7C21" w:rsidRDefault="0050122B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122B" w:rsidRPr="00417955" w:rsidRDefault="0050122B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122B" w:rsidRDefault="0050122B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50122B" w:rsidRPr="007508FE" w:rsidTr="0050446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122B" w:rsidRDefault="0050122B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122B" w:rsidRPr="00D2648B" w:rsidRDefault="0050122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122B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 Einsatz von Farb- und Textilhilfsmitteln, die mit in </w:t>
            </w:r>
            <w:r>
              <w:rPr>
                <w:sz w:val="20"/>
                <w:szCs w:val="20"/>
              </w:rPr>
              <w:lastRenderedPageBreak/>
              <w:t>Tabelle 6 genannten H-Sätzen eingestuft sind oder die Kriterien dafür erfüllen</w:t>
            </w:r>
          </w:p>
          <w:p w:rsidR="003B6AD7" w:rsidRDefault="0050122B" w:rsidP="0050122B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6E170A">
              <w:rPr>
                <w:b/>
                <w:sz w:val="20"/>
                <w:szCs w:val="20"/>
              </w:rPr>
              <w:t>Ausnahme</w:t>
            </w:r>
            <w:r w:rsidR="003B6AD7">
              <w:rPr>
                <w:b/>
                <w:sz w:val="20"/>
                <w:szCs w:val="20"/>
              </w:rPr>
              <w:t>n</w:t>
            </w:r>
            <w:r w:rsidR="00A614DE">
              <w:rPr>
                <w:b/>
                <w:sz w:val="20"/>
                <w:szCs w:val="20"/>
              </w:rPr>
              <w:t xml:space="preserve"> </w:t>
            </w:r>
            <w:r w:rsidR="00A614DE" w:rsidRPr="00A614DE">
              <w:rPr>
                <w:sz w:val="20"/>
                <w:szCs w:val="20"/>
              </w:rPr>
              <w:t>(Liste in Anhang C)</w:t>
            </w:r>
            <w:r>
              <w:rPr>
                <w:sz w:val="20"/>
                <w:szCs w:val="20"/>
              </w:rPr>
              <w:t>:</w:t>
            </w:r>
          </w:p>
          <w:p w:rsidR="0050122B" w:rsidRDefault="0050122B" w:rsidP="00A614DE">
            <w:pPr>
              <w:pStyle w:val="Listenabsatz"/>
              <w:numPr>
                <w:ilvl w:val="0"/>
                <w:numId w:val="2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Verunreinigungen in Konzentrationen, die nicht im Sicherheitsdatenblatt angegeben werden (gemäß Anhang II Nr. 3 der REACH-Verordnung)</w:t>
            </w:r>
          </w:p>
          <w:p w:rsidR="003B6AD7" w:rsidRPr="0050122B" w:rsidRDefault="003B6AD7" w:rsidP="00A614DE">
            <w:pPr>
              <w:pStyle w:val="Listenabsatz"/>
              <w:numPr>
                <w:ilvl w:val="0"/>
                <w:numId w:val="22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Monomere</w:t>
            </w:r>
            <w:r w:rsidR="00A614DE">
              <w:rPr>
                <w:sz w:val="20"/>
                <w:szCs w:val="20"/>
              </w:rPr>
              <w:t xml:space="preserve"> oder Additive in Restkonzentraionen unterhalb der Berücksichtigungs</w:t>
            </w:r>
            <w:r w:rsidR="00A614DE">
              <w:rPr>
                <w:sz w:val="20"/>
                <w:szCs w:val="20"/>
              </w:rPr>
              <w:softHyphen/>
              <w:t>grenzwerte für Gemische, die zu Polymeren reagieren oder chemisch fest gebunden sind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122B" w:rsidRDefault="0050122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122B" w:rsidRPr="00BA7C21" w:rsidRDefault="0050122B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122B" w:rsidRPr="00417955" w:rsidRDefault="0050122B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122B" w:rsidRDefault="0050122B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3B6AD7" w:rsidRPr="007508FE" w:rsidTr="00504467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Default="003B6AD7" w:rsidP="00417955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d)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D2648B" w:rsidRDefault="003B6AD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A614DE" w:rsidRDefault="003B6AD7" w:rsidP="00A614DE">
            <w:pPr>
              <w:pStyle w:val="Listenabsatz"/>
              <w:numPr>
                <w:ilvl w:val="0"/>
                <w:numId w:val="2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Konzentration eines </w:t>
            </w:r>
            <w:r w:rsidR="00A614DE">
              <w:rPr>
                <w:sz w:val="20"/>
                <w:szCs w:val="20"/>
              </w:rPr>
              <w:t xml:space="preserve">im Sicherheitsdatenblatt </w:t>
            </w:r>
            <w:r>
              <w:rPr>
                <w:sz w:val="20"/>
                <w:szCs w:val="20"/>
              </w:rPr>
              <w:t>a</w:t>
            </w:r>
            <w:r w:rsidR="00A614DE">
              <w:rPr>
                <w:sz w:val="20"/>
                <w:szCs w:val="20"/>
              </w:rPr>
              <w:t xml:space="preserve">ls Bestandteil eines Gemisches </w:t>
            </w:r>
            <w:r>
              <w:rPr>
                <w:sz w:val="20"/>
                <w:szCs w:val="20"/>
              </w:rPr>
              <w:t>gemäß Anhang II Nr. 3 der REACH-Verordnung</w:t>
            </w:r>
            <w:r w:rsidR="00A614DE">
              <w:rPr>
                <w:sz w:val="20"/>
                <w:szCs w:val="20"/>
              </w:rPr>
              <w:t xml:space="preserve"> angebenenen Stoffes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≤ allgemeine Berücksichtigungswerte der CLP-VO oder vorliegende strengere, spezifische Grenzwerte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B6AD7" w:rsidRDefault="003B6AD7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6AD7" w:rsidRPr="00BA7C21" w:rsidRDefault="003B6AD7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Pr="00417955" w:rsidRDefault="003B6AD7" w:rsidP="004179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D7" w:rsidRDefault="003B6AD7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A84EF1" w:rsidRPr="007508FE" w:rsidTr="00504467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84EF1" w:rsidRPr="00BA7C21" w:rsidRDefault="00A84E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A84EF1" w:rsidRPr="007508FE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3640D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84EF1">
              <w:rPr>
                <w:b/>
                <w:sz w:val="20"/>
                <w:szCs w:val="20"/>
              </w:rPr>
              <w:t>Spezielle stoffliche Anforderungen</w:t>
            </w:r>
            <w:r w:rsidRPr="00D2648B">
              <w:rPr>
                <w:sz w:val="20"/>
                <w:szCs w:val="20"/>
              </w:rPr>
              <w:t xml:space="preserve"> in den </w:t>
            </w:r>
            <w:r w:rsidRPr="00D2648B">
              <w:rPr>
                <w:sz w:val="20"/>
                <w:szCs w:val="20"/>
              </w:rPr>
              <w:lastRenderedPageBreak/>
              <w:t>Veredelungsprozessen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3640D" w:rsidRDefault="00286D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Zusätzlich zu Anforderungen unter Abschnitt 3.6.1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3640D" w:rsidRPr="006018DF" w:rsidRDefault="0033640D" w:rsidP="002C65C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18DF">
              <w:rPr>
                <w:sz w:val="20"/>
                <w:szCs w:val="20"/>
              </w:rPr>
              <w:t xml:space="preserve">Nicht anwendbar: keine </w:t>
            </w:r>
            <w:r w:rsidR="002C65CB" w:rsidRPr="006018DF">
              <w:rPr>
                <w:sz w:val="20"/>
                <w:szCs w:val="20"/>
              </w:rPr>
              <w:t>Anwendung</w:t>
            </w:r>
            <w:r w:rsidRPr="006018DF">
              <w:rPr>
                <w:sz w:val="20"/>
                <w:szCs w:val="20"/>
              </w:rPr>
              <w:t xml:space="preserve"> </w:t>
            </w:r>
            <w:r w:rsidRPr="006018DF">
              <w:rPr>
                <w:sz w:val="20"/>
                <w:szCs w:val="20"/>
              </w:rPr>
              <w:lastRenderedPageBreak/>
              <w:t>von Veredelungs</w:t>
            </w:r>
            <w:r w:rsidRPr="006018DF">
              <w:rPr>
                <w:sz w:val="20"/>
                <w:szCs w:val="20"/>
              </w:rPr>
              <w:softHyphen/>
              <w:t>prozessen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3640D" w:rsidRPr="00BA7C21" w:rsidRDefault="0033640D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3640D" w:rsidRDefault="0033640D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3640D" w:rsidRPr="007508FE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3640D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3640D" w:rsidRPr="00A84EF1" w:rsidRDefault="0033640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3640D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3640D" w:rsidRPr="00BA7C21" w:rsidRDefault="0033640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3640D" w:rsidRDefault="0033640D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3640D" w:rsidRPr="007508FE" w:rsidRDefault="0033640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8458F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8458F" w:rsidRDefault="0008458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8458F" w:rsidRPr="00A84EF1" w:rsidRDefault="0008458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8458F" w:rsidRDefault="0008458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8458F" w:rsidRDefault="0008458F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8458F" w:rsidRPr="00BA7C21" w:rsidRDefault="0008458F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458F" w:rsidRDefault="0008458F" w:rsidP="00E35B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Bestätigung</w:t>
            </w:r>
            <w:r w:rsidR="00214500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der Chemikalienlieferanten oder Textilveredler zu Abschnitten 3.6.2.1</w:t>
            </w:r>
            <w:r w:rsidR="002C65C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 xml:space="preserve"> bis 3.6.2.5 </w:t>
            </w:r>
            <w:r>
              <w:rPr>
                <w:sz w:val="20"/>
                <w:szCs w:val="20"/>
              </w:rPr>
              <w:br/>
              <w:t>sowie weitere Nachweise zu den Abschnitten 3.6.2.1.2,</w:t>
            </w:r>
            <w:r w:rsidR="006357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3.6.2.5</w:t>
            </w:r>
            <w:r w:rsidR="006357DA">
              <w:rPr>
                <w:sz w:val="20"/>
                <w:szCs w:val="20"/>
              </w:rPr>
              <w:t xml:space="preserve"> und ggf. 3.6.2.4.2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8458F" w:rsidRPr="007508FE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EB41CB">
              <w:br/>
            </w:r>
            <w:r w:rsidR="00EB41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fldChar w:fldCharType="end"/>
            </w:r>
            <w:r w:rsidR="00EB41CB">
              <w:br/>
            </w:r>
            <w:r w:rsidR="00EB41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fldChar w:fldCharType="end"/>
            </w:r>
            <w:r w:rsidR="00EB41CB">
              <w:br/>
            </w:r>
            <w:r w:rsidR="00EB41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fldChar w:fldCharType="end"/>
            </w:r>
            <w:r w:rsidR="00EB41CB">
              <w:br/>
            </w:r>
            <w:r w:rsidR="00EB41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fldChar w:fldCharType="end"/>
            </w:r>
            <w:r w:rsidR="00EB41CB">
              <w:br/>
            </w:r>
            <w:r w:rsidR="00EB41C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41CB">
              <w:instrText xml:space="preserve"> FORMTEXT </w:instrText>
            </w:r>
            <w:r w:rsidR="00EB41CB">
              <w:fldChar w:fldCharType="separate"/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rPr>
                <w:noProof/>
              </w:rPr>
              <w:t> </w:t>
            </w:r>
            <w:r w:rsidR="00EB41CB">
              <w:fldChar w:fldCharType="end"/>
            </w:r>
          </w:p>
        </w:tc>
      </w:tr>
      <w:tr w:rsidR="00821E8D" w:rsidRPr="007508FE" w:rsidTr="00B5550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21E8D" w:rsidRPr="00A84EF1" w:rsidRDefault="00821E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821E8D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821E8D" w:rsidRPr="00BA7C21" w:rsidRDefault="00821E8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821E8D" w:rsidRDefault="00821E8D" w:rsidP="0051317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821E8D" w:rsidRPr="007508FE" w:rsidRDefault="00821E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</w:t>
            </w:r>
            <w:r w:rsidRPr="00D2648B">
              <w:rPr>
                <w:b/>
                <w:sz w:val="20"/>
                <w:szCs w:val="20"/>
              </w:rPr>
              <w:t>alle Prozessstufen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C503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C5035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Quartäre Ammonium</w:t>
            </w:r>
            <w:r>
              <w:rPr>
                <w:sz w:val="20"/>
                <w:szCs w:val="20"/>
              </w:rPr>
              <w:softHyphen/>
              <w:t>verbindungen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C5035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quartären Ammonium</w:t>
            </w:r>
            <w:r w:rsidR="00513178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verbindungen mit Ausnahme von Echtheitsverbesserern (Silikonquats, Esterquats) unter Einhaltung von Abschnitt 3.6.1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C5035" w:rsidRPr="00BA7C21" w:rsidRDefault="00BC5035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C5035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C5035" w:rsidRPr="007508FE" w:rsidRDefault="00BC503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EF1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84EF1" w:rsidRPr="00BA7C21" w:rsidRDefault="00A84E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84EF1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84EF1" w:rsidRPr="007508FE" w:rsidRDefault="00A84E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55509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3.6.2.1.2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Einsatz von Nanomaterialien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 Einsatz von technisch hergestellten Nano</w:t>
            </w:r>
            <w:r>
              <w:rPr>
                <w:sz w:val="20"/>
                <w:szCs w:val="20"/>
              </w:rPr>
              <w:softHyphen/>
              <w:t>materialien mit den in Abschnitt 3.6.1 aufgeführten H-Sätzen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55509" w:rsidRDefault="00B55509" w:rsidP="00B5550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Pr="00B55509">
              <w:rPr>
                <w:b/>
                <w:sz w:val="20"/>
                <w:szCs w:val="20"/>
              </w:rPr>
              <w:t>kein Einsatz</w:t>
            </w:r>
            <w:r>
              <w:rPr>
                <w:sz w:val="20"/>
                <w:szCs w:val="20"/>
              </w:rPr>
              <w:t xml:space="preserve"> von Nanomaterialien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55509" w:rsidRPr="00BA7C21" w:rsidRDefault="00B55509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Herstellererklärung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55509" w:rsidRPr="007508FE" w:rsidRDefault="0075583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5509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55509" w:rsidRDefault="00B5550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55509" w:rsidRDefault="00B5550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55509" w:rsidRPr="00BA7C21" w:rsidRDefault="00B55509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55509" w:rsidRDefault="00B55509" w:rsidP="00E62E9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Spezifizierung der eingesetzten Nanomaterialien sowie der Form, mit der getestet und Einstufung vorgenommen wurde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55509" w:rsidRPr="007508FE" w:rsidRDefault="0075583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D2648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der </w:t>
            </w:r>
            <w:r w:rsidRPr="00D2648B">
              <w:rPr>
                <w:b/>
                <w:sz w:val="20"/>
                <w:szCs w:val="20"/>
              </w:rPr>
              <w:t>Vorbehandl</w:t>
            </w:r>
            <w:r>
              <w:rPr>
                <w:b/>
                <w:sz w:val="20"/>
                <w:szCs w:val="20"/>
              </w:rPr>
              <w:t>u</w:t>
            </w:r>
            <w:r w:rsidRPr="00D2648B">
              <w:rPr>
                <w:b/>
                <w:sz w:val="20"/>
                <w:szCs w:val="20"/>
              </w:rPr>
              <w:t>ng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3.6.2.2.1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Chlorbleichmittel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Kein Verwendung</w:t>
            </w:r>
            <w:proofErr w:type="gramEnd"/>
            <w:r>
              <w:rPr>
                <w:sz w:val="20"/>
                <w:szCs w:val="20"/>
              </w:rPr>
              <w:t xml:space="preserve"> von Chlorbleichemitteln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 </w:t>
            </w:r>
            <w:r w:rsidRPr="00AF003C">
              <w:rPr>
                <w:b/>
                <w:sz w:val="20"/>
                <w:szCs w:val="20"/>
              </w:rPr>
              <w:t>Färbeprozess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Chromsalze enthaltende Beizenfarbstoffe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Keine Verwendung von </w:t>
            </w:r>
            <w:r w:rsidRPr="00E62E9C">
              <w:rPr>
                <w:sz w:val="20"/>
                <w:szCs w:val="20"/>
              </w:rPr>
              <w:t>Chromsalze enthaltende</w:t>
            </w:r>
            <w:r>
              <w:rPr>
                <w:sz w:val="20"/>
                <w:szCs w:val="20"/>
              </w:rPr>
              <w:t>n</w:t>
            </w:r>
            <w:r w:rsidRPr="00E62E9C">
              <w:rPr>
                <w:sz w:val="20"/>
                <w:szCs w:val="20"/>
              </w:rPr>
              <w:t xml:space="preserve"> Beizenfarbstoffe</w:t>
            </w:r>
            <w:r>
              <w:rPr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A4AFE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A4AFE" w:rsidRPr="00BA7C21" w:rsidRDefault="009A4AFE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A4A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A4AFE" w:rsidRPr="007508FE" w:rsidRDefault="009A4AF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Pr="00D25DC6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D25DC6">
              <w:rPr>
                <w:b/>
                <w:sz w:val="20"/>
                <w:szCs w:val="20"/>
              </w:rPr>
              <w:t>3.6.2.3.2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Pr="00D25DC6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25DC6">
              <w:rPr>
                <w:sz w:val="20"/>
                <w:szCs w:val="20"/>
              </w:rPr>
              <w:t>Metallkomplexfarbstoffe mit Kupfer, Chrom oder Nickel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9A4AFE" w:rsidP="009A4AFE">
            <w:pPr>
              <w:pStyle w:val="Listenabsatz"/>
              <w:numPr>
                <w:ilvl w:val="0"/>
                <w:numId w:val="2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9A4AFE">
              <w:rPr>
                <w:sz w:val="20"/>
                <w:szCs w:val="20"/>
              </w:rPr>
              <w:t>Bei Einsatz von Metallkomplexfarbstoffen Aufziehgrad ≥ 93%</w:t>
            </w:r>
          </w:p>
          <w:p w:rsidR="009A4AFE" w:rsidRPr="009A4AFE" w:rsidRDefault="009A4AFE" w:rsidP="009A4AFE">
            <w:pPr>
              <w:pStyle w:val="Listenabsatz"/>
              <w:numPr>
                <w:ilvl w:val="0"/>
                <w:numId w:val="2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Farbstoffe für Zellulose: bei Einsatz von Metallkomplexfarbstoffen Aufziehgrad </w:t>
            </w:r>
            <w:r w:rsidRPr="009A4AFE">
              <w:rPr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80%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62E9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der </w:t>
            </w:r>
            <w:r w:rsidRPr="00941D72">
              <w:rPr>
                <w:b/>
                <w:sz w:val="20"/>
                <w:szCs w:val="20"/>
              </w:rPr>
              <w:t>Ausrüstung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41D72">
              <w:rPr>
                <w:sz w:val="20"/>
                <w:szCs w:val="20"/>
              </w:rPr>
              <w:t xml:space="preserve">Biozid- und </w:t>
            </w:r>
            <w:r>
              <w:rPr>
                <w:sz w:val="20"/>
                <w:szCs w:val="20"/>
              </w:rPr>
              <w:br/>
            </w:r>
            <w:r w:rsidRPr="00941D72">
              <w:rPr>
                <w:sz w:val="20"/>
                <w:szCs w:val="20"/>
              </w:rPr>
              <w:t>biostatische Produkte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E62E9C" w:rsidP="00E62E9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Bioziden und biostatischen Produkten gemäß Abschnitt 3.6.2.4.1 mit Ausnahme von Topfkonservierern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C65C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C65CB" w:rsidRPr="00941D72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C65CB" w:rsidRPr="00BA7C21" w:rsidRDefault="002C65CB" w:rsidP="00FE06F1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C65CB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C65CB" w:rsidRPr="007508FE" w:rsidRDefault="002C65CB" w:rsidP="00FE06F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Pr="00FE06F1" w:rsidRDefault="00941D7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FE06F1">
              <w:rPr>
                <w:b/>
                <w:sz w:val="20"/>
                <w:szCs w:val="20"/>
              </w:rPr>
              <w:t>3.6.2.4.2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941D7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FE06F1">
              <w:rPr>
                <w:sz w:val="20"/>
                <w:szCs w:val="20"/>
              </w:rPr>
              <w:t>Flammhemmstoffe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Wirkung vorzugsweise durch Einsatz schwerentflammbarer Fasern oder durch Gewebestruktur</w:t>
            </w:r>
          </w:p>
          <w:p w:rsidR="00FE06F1" w:rsidRPr="00FE06F1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Flammhemmstoffe bei Bekleidungstextilien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E06F1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E06F1" w:rsidRPr="00FE06F1" w:rsidRDefault="00FE06F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E06F1" w:rsidRPr="00FE06F1" w:rsidRDefault="00FE06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E06F1" w:rsidRPr="00FE06F1" w:rsidRDefault="00FE06F1" w:rsidP="00FE06F1">
            <w:pPr>
              <w:pStyle w:val="Listenabsatz"/>
              <w:numPr>
                <w:ilvl w:val="0"/>
                <w:numId w:val="2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FE06F1">
              <w:rPr>
                <w:b/>
                <w:sz w:val="20"/>
                <w:szCs w:val="20"/>
              </w:rPr>
              <w:t>Nach Prüfung durch Umweltbundesamt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</w:r>
            <w:r w:rsidRPr="00FE06F1">
              <w:rPr>
                <w:sz w:val="20"/>
                <w:szCs w:val="20"/>
              </w:rPr>
              <w:t>Ausrüstung von Haus- und Heimtextilien, Arbeitsschutzbekleidung und anderen technischen Textilien unter Einhaltung von Abschnitt 3.6.1 und Ausschluss von halogenhaltigen Flammhemmstoffen (Kennzeichnung verpflichtend)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E06F1" w:rsidRDefault="00FE06F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E06F1" w:rsidRPr="00BA7C21" w:rsidRDefault="00FE06F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E06F1" w:rsidRDefault="00FE06F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der Flammhemmstoffe und deren CAS-Nummer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E06F1" w:rsidRPr="007508FE" w:rsidRDefault="00FE06F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C65C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C65CB" w:rsidRPr="00BA7C21" w:rsidRDefault="002C65C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C65CB" w:rsidRDefault="002C65CB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Halogenierte 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halogenierten Stoffen als solche oder in Gemischen als Antifilzmittelausrüstung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FB10F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Cer-Verbindungen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Verwendung von Cer-Verbindungen zum Beschweren von Garn oder Geweben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3.6.2.4.5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56112" w:rsidRDefault="005A52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A5227">
              <w:rPr>
                <w:sz w:val="20"/>
                <w:szCs w:val="20"/>
              </w:rPr>
              <w:t xml:space="preserve">polyfluorierte </w:t>
            </w:r>
            <w:r w:rsidRPr="005A5227">
              <w:rPr>
                <w:sz w:val="20"/>
                <w:szCs w:val="20"/>
              </w:rPr>
              <w:lastRenderedPageBreak/>
              <w:t>Chemikalien (PFC)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56112" w:rsidRDefault="002145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Kein Einsatz von PFC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56112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56112" w:rsidRPr="00BA7C21" w:rsidRDefault="00F56112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56112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F56112" w:rsidRPr="007508FE" w:rsidRDefault="00F5611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357DA" w:rsidRPr="00BA7C21" w:rsidRDefault="006357D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357DA" w:rsidRPr="007508F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3.6.2.5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Pr="003702BE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702BE">
              <w:rPr>
                <w:sz w:val="20"/>
                <w:szCs w:val="20"/>
              </w:rPr>
              <w:t>Flüchtige organische Verbindungen (VOC) beim Imprägnieren, Drucken oder Beschichten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6357D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Pr="00B55509">
              <w:rPr>
                <w:b/>
                <w:sz w:val="20"/>
                <w:szCs w:val="20"/>
              </w:rPr>
              <w:t>kein Einsatz</w:t>
            </w:r>
            <w:r>
              <w:rPr>
                <w:sz w:val="20"/>
                <w:szCs w:val="20"/>
              </w:rPr>
              <w:t xml:space="preserve"> von Hilfsmitteln zum Imprägnieren, Drucken oder Beschichten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6C0E1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Herstellererklärung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Pr="007508FE" w:rsidRDefault="006C0E1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357DA" w:rsidRPr="007508FE" w:rsidTr="006357D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357DA" w:rsidRPr="00613F12" w:rsidRDefault="006357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357DA" w:rsidRDefault="00370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VOC ≤ 5% in </w:t>
            </w:r>
            <w:r w:rsidRPr="003702BE">
              <w:rPr>
                <w:sz w:val="20"/>
                <w:szCs w:val="20"/>
              </w:rPr>
              <w:t>gebrauchs</w:t>
            </w:r>
            <w:r>
              <w:rPr>
                <w:sz w:val="20"/>
                <w:szCs w:val="20"/>
              </w:rPr>
              <w:softHyphen/>
            </w:r>
            <w:r w:rsidRPr="003702BE">
              <w:rPr>
                <w:sz w:val="20"/>
                <w:szCs w:val="20"/>
              </w:rPr>
              <w:t>fertigen Formulierungen der Imprägnierflotten, Druckpasten oder Beschichtungscompounds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357DA" w:rsidRDefault="006357DA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357DA" w:rsidRPr="00BA7C21" w:rsidRDefault="006357DA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357DA" w:rsidRDefault="00370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702BE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rüfbericht/geeignete Unterlagen d</w:t>
            </w:r>
            <w:r w:rsidRPr="003702BE">
              <w:rPr>
                <w:sz w:val="20"/>
                <w:szCs w:val="20"/>
              </w:rPr>
              <w:t>es Textilveredlers</w:t>
            </w:r>
            <w:r>
              <w:rPr>
                <w:sz w:val="20"/>
                <w:szCs w:val="20"/>
              </w:rPr>
              <w:t xml:space="preserve"> gemäß Abschnitt 3.6.2.5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357DA" w:rsidRDefault="006357DA" w:rsidP="00F012A0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648B" w:rsidRPr="007508FE" w:rsidTr="0021450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45855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45855" w:rsidRPr="00587EB9" w:rsidRDefault="0034585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587EB9">
              <w:rPr>
                <w:b/>
                <w:sz w:val="20"/>
                <w:szCs w:val="20"/>
              </w:rPr>
              <w:t>3.6.3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45855" w:rsidRPr="00587EB9" w:rsidRDefault="0034585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87EB9">
              <w:rPr>
                <w:b/>
                <w:sz w:val="20"/>
                <w:szCs w:val="20"/>
              </w:rPr>
              <w:t>Abbaubarkeit</w:t>
            </w:r>
            <w:r w:rsidRPr="00587EB9">
              <w:rPr>
                <w:sz w:val="20"/>
                <w:szCs w:val="20"/>
              </w:rPr>
              <w:t xml:space="preserve"> der </w:t>
            </w:r>
            <w:r w:rsidRPr="00587EB9">
              <w:rPr>
                <w:b/>
                <w:sz w:val="20"/>
                <w:szCs w:val="20"/>
              </w:rPr>
              <w:t>Textilhilfsmittel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45855" w:rsidRPr="00587EB9" w:rsidRDefault="00587EB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Leichte oder inhärente biologische Abbaubarkeit und/oder Eliminierbarkeit in Kläranlagen von mind. 90 Gew.prozent der Inhaltsstoffe der verwendeten Weichgriffmittel und Komplexbildner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45855" w:rsidRPr="00587EB9" w:rsidRDefault="00587EB9" w:rsidP="0034585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45855" w:rsidRPr="00BA7C21" w:rsidRDefault="00587EB9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87EB9" w:rsidRDefault="00587EB9" w:rsidP="00587EB9">
            <w:pPr>
              <w:pStyle w:val="Listenabsatz"/>
              <w:numPr>
                <w:ilvl w:val="0"/>
                <w:numId w:val="3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F5035">
              <w:rPr>
                <w:sz w:val="20"/>
                <w:szCs w:val="20"/>
              </w:rPr>
              <w:t>Bestätigung des Textilveredlers bzw. des Chemikalienlieferanten</w:t>
            </w:r>
          </w:p>
          <w:p w:rsidR="00345855" w:rsidRDefault="00587EB9" w:rsidP="00587EB9">
            <w:pPr>
              <w:pStyle w:val="Listenabsatz"/>
              <w:numPr>
                <w:ilvl w:val="0"/>
                <w:numId w:val="32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1F5035">
              <w:rPr>
                <w:sz w:val="20"/>
                <w:szCs w:val="20"/>
              </w:rPr>
              <w:t>Weitere Unterlagen: Sicherheitsdatenblätter und/</w:t>
            </w:r>
            <w:r>
              <w:rPr>
                <w:sz w:val="20"/>
                <w:szCs w:val="20"/>
              </w:rPr>
              <w:t>o</w:t>
            </w:r>
            <w:r w:rsidRPr="001F5035">
              <w:rPr>
                <w:sz w:val="20"/>
                <w:szCs w:val="20"/>
              </w:rPr>
              <w:t>der Prüfberichte gemä</w:t>
            </w:r>
            <w:r>
              <w:rPr>
                <w:sz w:val="20"/>
                <w:szCs w:val="20"/>
              </w:rPr>
              <w:t>ß</w:t>
            </w:r>
            <w:r w:rsidRPr="001F5035">
              <w:rPr>
                <w:sz w:val="20"/>
                <w:szCs w:val="20"/>
              </w:rPr>
              <w:t xml:space="preserve"> Abschnitt 3.6.3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45855" w:rsidRPr="007508FE" w:rsidRDefault="00587EB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br/>
            </w:r>
            <w:r>
              <w:br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648B" w:rsidRPr="007508FE" w:rsidTr="00CB71BD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C7EC1" w:rsidRPr="007508FE" w:rsidTr="00CB71BD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6018DF">
              <w:rPr>
                <w:b/>
                <w:sz w:val="20"/>
                <w:szCs w:val="20"/>
              </w:rPr>
              <w:t>3.6.4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18DF">
              <w:rPr>
                <w:b/>
                <w:sz w:val="20"/>
                <w:szCs w:val="20"/>
              </w:rPr>
              <w:t>Abwasser</w:t>
            </w:r>
            <w:r w:rsidRPr="006018DF">
              <w:rPr>
                <w:sz w:val="20"/>
                <w:szCs w:val="20"/>
              </w:rPr>
              <w:t xml:space="preserve"> aus der </w:t>
            </w:r>
            <w:r w:rsidRPr="006018DF">
              <w:rPr>
                <w:b/>
                <w:sz w:val="20"/>
                <w:szCs w:val="20"/>
              </w:rPr>
              <w:t>Textilveredelung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6018DF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C7EC1" w:rsidRPr="006018DF" w:rsidRDefault="00EC7EC1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18DF">
              <w:rPr>
                <w:sz w:val="20"/>
                <w:szCs w:val="20"/>
              </w:rPr>
              <w:t>Nicht anwendbar: keine Anwendung von Veredelungs</w:t>
            </w:r>
            <w:r w:rsidRPr="006018DF">
              <w:rPr>
                <w:sz w:val="20"/>
                <w:szCs w:val="20"/>
              </w:rPr>
              <w:softHyphen/>
              <w:t>prozessen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7EC1" w:rsidRPr="00BA7C21" w:rsidRDefault="00EC7EC1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018DF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8DF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6018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C1" w:rsidRPr="007508FE" w:rsidRDefault="00EC7EC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453CE" w:rsidRPr="007508FE" w:rsidTr="00CB71B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453CE" w:rsidRPr="00634C19" w:rsidRDefault="001453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1453CE" w:rsidRPr="00634C19" w:rsidRDefault="001453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1453C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1453CE" w:rsidRPr="00504467" w:rsidRDefault="001453CE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1453CE" w:rsidRPr="00BA7C21" w:rsidRDefault="001453CE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1453C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1453CE" w:rsidRPr="007508FE" w:rsidRDefault="001453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E1EB5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3E1EB5">
              <w:rPr>
                <w:b/>
                <w:sz w:val="20"/>
                <w:szCs w:val="20"/>
              </w:rPr>
              <w:t>3.6.4.1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E1EB5">
              <w:rPr>
                <w:sz w:val="20"/>
                <w:szCs w:val="20"/>
              </w:rPr>
              <w:t>Abwasser für die Einleitungsstelle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EB5" w:rsidRDefault="003E1EB5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7B0D13">
              <w:rPr>
                <w:sz w:val="20"/>
                <w:szCs w:val="20"/>
              </w:rPr>
              <w:t>icht anwendbar: genehmigte Ein</w:t>
            </w:r>
            <w:r>
              <w:rPr>
                <w:sz w:val="20"/>
                <w:szCs w:val="20"/>
              </w:rPr>
              <w:t>l</w:t>
            </w:r>
            <w:r w:rsidR="007B0D13">
              <w:rPr>
                <w:sz w:val="20"/>
                <w:szCs w:val="20"/>
              </w:rPr>
              <w:t>ei</w:t>
            </w:r>
            <w:r>
              <w:rPr>
                <w:sz w:val="20"/>
                <w:szCs w:val="20"/>
              </w:rPr>
              <w:t xml:space="preserve">tung in </w:t>
            </w:r>
            <w:r>
              <w:rPr>
                <w:sz w:val="20"/>
                <w:szCs w:val="20"/>
              </w:rPr>
              <w:lastRenderedPageBreak/>
              <w:t>kommunale Kläranlage</w:t>
            </w:r>
            <w:r w:rsidRPr="00503B0D">
              <w:rPr>
                <w:sz w:val="20"/>
                <w:szCs w:val="20"/>
              </w:rPr>
              <w:t>, die die Anforderungen der Richtlinie 91/271/EWG einhält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EB5" w:rsidRPr="00BA7C21" w:rsidRDefault="003E1EB5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1EB5" w:rsidRDefault="003E1EB5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A4910">
              <w:rPr>
                <w:sz w:val="20"/>
                <w:szCs w:val="20"/>
              </w:rPr>
              <w:t>Genehmigungsbescheid</w:t>
            </w:r>
            <w:r>
              <w:rPr>
                <w:sz w:val="20"/>
                <w:szCs w:val="20"/>
              </w:rPr>
              <w:t xml:space="preserve"> einschließlich Nachweis der Einhaltung der</w:t>
            </w:r>
            <w:r w:rsidRPr="00AA49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Anforderungen </w:t>
            </w:r>
            <w:r>
              <w:rPr>
                <w:sz w:val="20"/>
                <w:szCs w:val="20"/>
              </w:rPr>
              <w:lastRenderedPageBreak/>
              <w:t>nach 91/271/EWG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EB5" w:rsidRPr="007508FE" w:rsidRDefault="003E1EB5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E1EB5" w:rsidRPr="007508FE" w:rsidTr="00B12EF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EB5" w:rsidRPr="003E1EB5" w:rsidRDefault="003E1EB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EB5" w:rsidRDefault="003E1EB5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E1EB5">
              <w:rPr>
                <w:sz w:val="20"/>
                <w:szCs w:val="20"/>
              </w:rPr>
              <w:t>Einhaltung der Grenzwerte für Abwasser aus Nassbehandlungsanlagen (mit Ausnahme von Abwasser aus der Wasserrotte von Flachs und sonstigen Bastfasern)</w:t>
            </w:r>
            <w:r w:rsidR="007B0D13">
              <w:rPr>
                <w:sz w:val="20"/>
                <w:szCs w:val="20"/>
              </w:rPr>
              <w:t xml:space="preserve"> gemäß Abschnitt 3.4.1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EB5" w:rsidRDefault="003E1EB5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EB5" w:rsidRPr="00BA7C21" w:rsidRDefault="003E1EB5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C68BA">
              <w:rPr>
                <w:sz w:val="20"/>
                <w:szCs w:val="20"/>
              </w:rPr>
              <w:t xml:space="preserve">Einhaltungserklärung des Betreibers der </w:t>
            </w:r>
            <w:r w:rsidR="00D91B63" w:rsidRPr="000C68BA">
              <w:rPr>
                <w:sz w:val="20"/>
                <w:szCs w:val="20"/>
              </w:rPr>
              <w:t>Textilveredelung</w:t>
            </w:r>
            <w:r w:rsidRPr="000C68BA">
              <w:rPr>
                <w:sz w:val="20"/>
                <w:szCs w:val="20"/>
              </w:rPr>
              <w:t>sanlage</w:t>
            </w:r>
          </w:p>
          <w:p w:rsidR="000C68BA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C68BA">
              <w:rPr>
                <w:sz w:val="20"/>
                <w:szCs w:val="20"/>
              </w:rPr>
              <w:t>Erklärung zur Überwachung der Abwasserreinigungs</w:t>
            </w:r>
            <w:r w:rsidR="000C68BA">
              <w:rPr>
                <w:sz w:val="20"/>
                <w:szCs w:val="20"/>
              </w:rPr>
              <w:softHyphen/>
            </w:r>
            <w:r w:rsidRPr="000C68BA">
              <w:rPr>
                <w:sz w:val="20"/>
                <w:szCs w:val="20"/>
              </w:rPr>
              <w:t xml:space="preserve">anlage </w:t>
            </w:r>
          </w:p>
          <w:p w:rsidR="003E1EB5" w:rsidRPr="000C68BA" w:rsidRDefault="003E1EB5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C68BA">
              <w:rPr>
                <w:sz w:val="20"/>
                <w:szCs w:val="20"/>
              </w:rPr>
              <w:t>Prüfberichte gemäß Abschnitt 3.</w:t>
            </w:r>
            <w:r w:rsidR="00D91B63" w:rsidRPr="000C68BA">
              <w:rPr>
                <w:sz w:val="20"/>
                <w:szCs w:val="20"/>
              </w:rPr>
              <w:t>6.</w:t>
            </w:r>
            <w:r w:rsidRPr="000C68BA">
              <w:rPr>
                <w:sz w:val="20"/>
                <w:szCs w:val="20"/>
              </w:rPr>
              <w:t>4.1</w:t>
            </w:r>
            <w:r w:rsidR="00D91B63" w:rsidRPr="000C68BA">
              <w:rPr>
                <w:sz w:val="20"/>
                <w:szCs w:val="20"/>
              </w:rPr>
              <w:t xml:space="preserve"> und </w:t>
            </w:r>
            <w:r w:rsidR="005B3ACE" w:rsidRPr="000C68BA">
              <w:rPr>
                <w:sz w:val="20"/>
                <w:szCs w:val="20"/>
              </w:rPr>
              <w:br/>
            </w:r>
            <w:r w:rsidR="00D91B63" w:rsidRPr="000C68BA">
              <w:rPr>
                <w:sz w:val="20"/>
                <w:szCs w:val="20"/>
              </w:rPr>
              <w:t>Abschnitt 3.6.4.2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EB5" w:rsidRDefault="003E1EB5" w:rsidP="00A467B4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372713">
              <w:br/>
            </w:r>
            <w:r w:rsidR="00372713">
              <w:br/>
            </w:r>
          </w:p>
          <w:p w:rsidR="00372713" w:rsidRPr="00372713" w:rsidRDefault="00372713" w:rsidP="00372713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br/>
            </w:r>
            <w:r>
              <w:br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12EF4" w:rsidRPr="007508FE" w:rsidTr="00C026B7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B12EF4" w:rsidRDefault="00B12EF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B12EF4">
              <w:rPr>
                <w:b/>
                <w:sz w:val="20"/>
                <w:szCs w:val="20"/>
              </w:rPr>
              <w:t>3.6.4.2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12EF4">
              <w:rPr>
                <w:sz w:val="20"/>
                <w:szCs w:val="20"/>
              </w:rPr>
              <w:t>Abwasser vor der Vermischung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B12EF4">
              <w:rPr>
                <w:sz w:val="20"/>
                <w:szCs w:val="20"/>
              </w:rPr>
              <w:t>Einhaltung der Grenzwerte gemäß Abschnitt 3.6.4.2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EF4" w:rsidRDefault="00B12EF4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2EF4" w:rsidRPr="00BA7C21" w:rsidRDefault="00B12EF4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2EF4" w:rsidRPr="007508FE" w:rsidRDefault="00B12EF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026B7" w:rsidRPr="007508FE" w:rsidTr="00B12EF4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B12EF4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026B7" w:rsidRDefault="00C026B7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26B7" w:rsidRPr="00BA7C21" w:rsidRDefault="00C026B7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B7" w:rsidRPr="007508FE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B12EF4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B3ACE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6018DF">
              <w:rPr>
                <w:b/>
                <w:sz w:val="20"/>
                <w:szCs w:val="20"/>
              </w:rPr>
              <w:t>3.6.5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18DF">
              <w:rPr>
                <w:b/>
                <w:sz w:val="20"/>
                <w:szCs w:val="20"/>
              </w:rPr>
              <w:t>Abluftemissionen</w:t>
            </w:r>
            <w:r w:rsidRPr="006018DF">
              <w:rPr>
                <w:sz w:val="20"/>
                <w:szCs w:val="20"/>
              </w:rPr>
              <w:t xml:space="preserve"> in der </w:t>
            </w:r>
            <w:r w:rsidRPr="006018DF">
              <w:rPr>
                <w:b/>
                <w:sz w:val="20"/>
                <w:szCs w:val="20"/>
              </w:rPr>
              <w:t>Textilveredelung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B3ACE" w:rsidRPr="006018DF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B3ACE" w:rsidRPr="006018DF" w:rsidRDefault="005B3ACE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18DF">
              <w:rPr>
                <w:sz w:val="20"/>
                <w:szCs w:val="20"/>
              </w:rPr>
              <w:t>Nicht anwendbar: keine Anwendung von Veredelungs</w:t>
            </w:r>
            <w:r w:rsidRPr="006018DF">
              <w:rPr>
                <w:sz w:val="20"/>
                <w:szCs w:val="20"/>
              </w:rPr>
              <w:softHyphen/>
              <w:t>prozessen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B3ACE" w:rsidRPr="00BA7C21" w:rsidRDefault="005B3ACE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018DF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8DF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6018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B3ACE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B3ACE" w:rsidRPr="007508FE" w:rsidRDefault="005B3AC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C68BA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68BA" w:rsidRPr="00D9260C" w:rsidRDefault="000C68BA" w:rsidP="000C68BA">
            <w:pPr>
              <w:pStyle w:val="Listenabsatz"/>
              <w:numPr>
                <w:ilvl w:val="0"/>
                <w:numId w:val="3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9260C">
              <w:rPr>
                <w:sz w:val="20"/>
                <w:szCs w:val="20"/>
              </w:rPr>
              <w:t xml:space="preserve">Gesamt-Kohlenstoff </w:t>
            </w:r>
            <w:r>
              <w:rPr>
                <w:sz w:val="20"/>
                <w:szCs w:val="20"/>
              </w:rPr>
              <w:br/>
            </w:r>
            <w:r w:rsidRPr="00D9260C">
              <w:rPr>
                <w:sz w:val="20"/>
                <w:szCs w:val="20"/>
              </w:rPr>
              <w:t>≤ 0,8 g C/kg Textilien gemäß Abschnitt 3.6.5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C68BA" w:rsidRPr="00504467" w:rsidRDefault="000C68BA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C68BA" w:rsidRPr="00BA7C21" w:rsidRDefault="000C68BA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0C68BA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C68BA">
              <w:rPr>
                <w:sz w:val="20"/>
                <w:szCs w:val="20"/>
              </w:rPr>
              <w:t>Einhaltungserklärung des Betreibers der Textilveredelungsanlage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C68BA" w:rsidRPr="007508FE" w:rsidRDefault="00A465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C68BA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C68BA" w:rsidRPr="00634C19" w:rsidRDefault="000C68B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68BA" w:rsidRPr="00D9260C" w:rsidRDefault="000C68BA" w:rsidP="000C68BA">
            <w:pPr>
              <w:pStyle w:val="Listenabsatz"/>
              <w:numPr>
                <w:ilvl w:val="0"/>
                <w:numId w:val="33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D9260C">
              <w:rPr>
                <w:sz w:val="20"/>
                <w:szCs w:val="20"/>
              </w:rPr>
              <w:t xml:space="preserve">Emissionen </w:t>
            </w:r>
            <w:r>
              <w:rPr>
                <w:sz w:val="20"/>
                <w:szCs w:val="20"/>
              </w:rPr>
              <w:br/>
            </w:r>
            <w:r w:rsidRPr="00D9260C">
              <w:rPr>
                <w:sz w:val="20"/>
                <w:szCs w:val="20"/>
              </w:rPr>
              <w:t>≤ 0,4 g C/kg Textilien</w:t>
            </w:r>
            <w:r>
              <w:rPr>
                <w:sz w:val="20"/>
                <w:szCs w:val="20"/>
              </w:rPr>
              <w:br/>
              <w:t>gemäß Abschnitt 3.6.5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C68BA" w:rsidRPr="00504467" w:rsidRDefault="000C68BA" w:rsidP="00A467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C68BA" w:rsidRPr="00BA7C21" w:rsidRDefault="000C68BA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C68BA" w:rsidRPr="000C68BA" w:rsidRDefault="000C68BA" w:rsidP="000C68BA">
            <w:pPr>
              <w:pStyle w:val="Listenabsatz"/>
              <w:numPr>
                <w:ilvl w:val="0"/>
                <w:numId w:val="34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  <w:r w:rsidRPr="000C68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nach Anhang D oder DIN EN 12619 gemäß Abschnitt 3.6.5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C68BA" w:rsidRPr="007508FE" w:rsidRDefault="00A465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2648B" w:rsidRPr="007508FE" w:rsidTr="00634C19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634C19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48B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3.6.6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48B" w:rsidRDefault="009D17D1" w:rsidP="00286DF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D17D1">
              <w:rPr>
                <w:sz w:val="20"/>
                <w:szCs w:val="20"/>
              </w:rPr>
              <w:t>Einzelstoffliche Anforderungen und Prüfungen am Endprodukt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48B" w:rsidRDefault="00286DF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Zusätzlich zu Anforderungen unter Abschnitt 3.6.1</w:t>
            </w:r>
            <w:r w:rsidR="009541FD">
              <w:rPr>
                <w:sz w:val="20"/>
                <w:szCs w:val="20"/>
              </w:rPr>
              <w:t>;</w:t>
            </w:r>
          </w:p>
          <w:p w:rsidR="009541FD" w:rsidRDefault="009541F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jährliche randomisierte analytische Untersuchungen bei Recylingfasern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2648B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48B" w:rsidRPr="00BA7C21" w:rsidRDefault="00D2648B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48B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D2648B" w:rsidRPr="007508FE" w:rsidRDefault="00D264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33494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Formaldehyd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33494" w:rsidRDefault="00F3349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Grenzwert für freies oder teilweise hydrolisierbares Formaldehyd im Fertiggewebe:</w:t>
            </w:r>
          </w:p>
          <w:p w:rsidR="00F33494" w:rsidRDefault="00F33494" w:rsidP="009541FD">
            <w:pPr>
              <w:pStyle w:val="Listenabsatz"/>
              <w:numPr>
                <w:ilvl w:val="0"/>
                <w:numId w:val="2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mg/kg bei Bekleidung, Haustextilien und Bettwaren für Babys und Kleinkinder bis zum vollendeten dritten Lebensjahr</w:t>
            </w:r>
          </w:p>
          <w:p w:rsidR="00F33494" w:rsidRPr="009541FD" w:rsidRDefault="00F33494" w:rsidP="009541FD">
            <w:pPr>
              <w:pStyle w:val="Listenabsatz"/>
              <w:numPr>
                <w:ilvl w:val="0"/>
                <w:numId w:val="25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mg/kg bei allen anderen Textilien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33494" w:rsidRDefault="00F3349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33494" w:rsidRPr="00BA7C21" w:rsidRDefault="00F33494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33494" w:rsidRDefault="00D468D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Messergebnisse nach </w:t>
            </w:r>
            <w:r>
              <w:rPr>
                <w:sz w:val="20"/>
                <w:szCs w:val="20"/>
              </w:rPr>
              <w:br/>
            </w:r>
            <w:r w:rsidRPr="00D468D4">
              <w:rPr>
                <w:sz w:val="20"/>
                <w:szCs w:val="20"/>
              </w:rPr>
              <w:t>DIN EN ISO 14184-1</w:t>
            </w:r>
            <w:r>
              <w:rPr>
                <w:sz w:val="20"/>
                <w:szCs w:val="20"/>
              </w:rPr>
              <w:t xml:space="preserve"> oder</w:t>
            </w:r>
            <w:r>
              <w:rPr>
                <w:sz w:val="20"/>
                <w:szCs w:val="20"/>
              </w:rPr>
              <w:br/>
            </w:r>
            <w:r w:rsidRPr="00D468D4">
              <w:rPr>
                <w:sz w:val="20"/>
                <w:szCs w:val="20"/>
              </w:rPr>
              <w:t>Öko-Tex Standard 100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33494" w:rsidRDefault="00F33494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6C50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CB007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00BBE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Extrahierbare Schwermetalle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0BBE" w:rsidRDefault="00500B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Grenzwerte gemäß Abschnitt 3.6.</w:t>
            </w:r>
            <w:r w:rsidR="00B1017D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00BBE" w:rsidRDefault="00500BBE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500BBE" w:rsidRPr="00BA7C21" w:rsidRDefault="00500BBE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500BBE" w:rsidRDefault="00500BBE" w:rsidP="00B1017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>
              <w:rPr>
                <w:sz w:val="20"/>
                <w:szCs w:val="20"/>
              </w:rPr>
              <w:br/>
            </w:r>
            <w:r w:rsidRPr="00D468D4">
              <w:rPr>
                <w:sz w:val="20"/>
                <w:szCs w:val="20"/>
              </w:rPr>
              <w:t xml:space="preserve">DIN </w:t>
            </w:r>
            <w:r w:rsidRPr="00500BBE">
              <w:rPr>
                <w:sz w:val="20"/>
                <w:szCs w:val="20"/>
              </w:rPr>
              <w:t xml:space="preserve">54233 </w:t>
            </w:r>
            <w:r>
              <w:rPr>
                <w:sz w:val="20"/>
                <w:szCs w:val="20"/>
              </w:rPr>
              <w:br/>
              <w:t xml:space="preserve">oder für </w:t>
            </w:r>
            <w:proofErr w:type="gramStart"/>
            <w:r>
              <w:rPr>
                <w:sz w:val="20"/>
                <w:szCs w:val="20"/>
              </w:rPr>
              <w:t>Chrom(</w:t>
            </w:r>
            <w:proofErr w:type="gramEnd"/>
            <w:r>
              <w:rPr>
                <w:sz w:val="20"/>
                <w:szCs w:val="20"/>
              </w:rPr>
              <w:t>VI)</w:t>
            </w:r>
            <w:r w:rsidR="00B1017D">
              <w:rPr>
                <w:sz w:val="20"/>
                <w:szCs w:val="20"/>
              </w:rPr>
              <w:t xml:space="preserve"> alternativ</w:t>
            </w:r>
            <w:r>
              <w:rPr>
                <w:sz w:val="20"/>
                <w:szCs w:val="20"/>
              </w:rPr>
              <w:t xml:space="preserve"> nach </w:t>
            </w:r>
            <w:r w:rsidRPr="00650487">
              <w:t>DIN 38405-24 (D-24)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500BBE" w:rsidRDefault="00500BBE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D17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375CF" w:rsidRPr="007508FE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375CF" w:rsidRDefault="009375CF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375CF" w:rsidRDefault="009375CF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Nickel und seine Verbindungen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375CF" w:rsidRDefault="009375CF" w:rsidP="00344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375CF" w:rsidRDefault="009375CF" w:rsidP="009375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Nicht anwendbar: </w:t>
            </w:r>
            <w:r w:rsidRPr="00B55509">
              <w:rPr>
                <w:b/>
                <w:sz w:val="20"/>
                <w:szCs w:val="20"/>
              </w:rPr>
              <w:t>kein</w:t>
            </w:r>
            <w:r>
              <w:rPr>
                <w:b/>
                <w:sz w:val="20"/>
                <w:szCs w:val="20"/>
              </w:rPr>
              <w:t>e Verwendung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von nickellässigem metallischen</w:t>
            </w:r>
            <w:r w:rsidRPr="009375CF">
              <w:rPr>
                <w:sz w:val="20"/>
                <w:szCs w:val="20"/>
              </w:rPr>
              <w:t xml:space="preserve"> Zubehör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375CF" w:rsidRPr="00BA7C21" w:rsidRDefault="009375CF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75CF" w:rsidRDefault="009375CF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375CF" w:rsidRPr="007508FE" w:rsidRDefault="009375CF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448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448D1" w:rsidRDefault="003448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Grenzwert </w:t>
            </w:r>
            <w:r w:rsidRPr="003448D1">
              <w:rPr>
                <w:sz w:val="20"/>
                <w:szCs w:val="20"/>
              </w:rPr>
              <w:t>0,5 μg/cm</w:t>
            </w:r>
            <w:r w:rsidRPr="003448D1">
              <w:rPr>
                <w:sz w:val="20"/>
                <w:szCs w:val="20"/>
                <w:vertAlign w:val="superscript"/>
              </w:rPr>
              <w:t>2</w:t>
            </w:r>
            <w:r w:rsidRPr="003448D1">
              <w:rPr>
                <w:sz w:val="20"/>
                <w:szCs w:val="20"/>
              </w:rPr>
              <w:t>/Woche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bei Verwendung von Nickel in metallischen Gegen</w:t>
            </w:r>
            <w:r>
              <w:rPr>
                <w:sz w:val="20"/>
                <w:szCs w:val="20"/>
              </w:rPr>
              <w:softHyphen/>
              <w:t>ständen, die länger mit der Haut in Kontakt kommen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448D1" w:rsidRDefault="003448D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Einhaltung der </w:t>
            </w:r>
            <w:r>
              <w:rPr>
                <w:sz w:val="20"/>
                <w:szCs w:val="20"/>
              </w:rPr>
              <w:lastRenderedPageBreak/>
              <w:t>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448D1" w:rsidRPr="00BA7C21" w:rsidRDefault="003448D1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75CF" w:rsidRDefault="009375CF" w:rsidP="009375CF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Bescheinigung des </w:t>
            </w:r>
            <w:r>
              <w:rPr>
                <w:sz w:val="20"/>
                <w:szCs w:val="20"/>
              </w:rPr>
              <w:lastRenderedPageBreak/>
              <w:t>Zulieferers</w:t>
            </w:r>
          </w:p>
          <w:p w:rsidR="003448D1" w:rsidRPr="009375CF" w:rsidRDefault="009375CF" w:rsidP="009375CF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Alternativ: </w:t>
            </w:r>
            <w:r w:rsidR="003448D1" w:rsidRPr="009375CF">
              <w:rPr>
                <w:sz w:val="20"/>
                <w:szCs w:val="20"/>
              </w:rPr>
              <w:t>Prüfbericht</w:t>
            </w:r>
            <w:r>
              <w:rPr>
                <w:sz w:val="20"/>
                <w:szCs w:val="20"/>
              </w:rPr>
              <w:t xml:space="preserve">, z. B. </w:t>
            </w:r>
            <w:r w:rsidR="003448D1" w:rsidRPr="009375CF">
              <w:rPr>
                <w:sz w:val="20"/>
                <w:szCs w:val="20"/>
              </w:rPr>
              <w:t xml:space="preserve"> nach </w:t>
            </w:r>
            <w:r w:rsidRPr="009375CF">
              <w:rPr>
                <w:sz w:val="20"/>
                <w:szCs w:val="20"/>
              </w:rPr>
              <w:t>DIN EN 1811 ggf. in Verbindung mit DIN EN 12472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448D1" w:rsidRDefault="003448D1" w:rsidP="009739ED">
            <w:pPr>
              <w:tabs>
                <w:tab w:val="left" w:pos="7938"/>
              </w:tabs>
              <w:spacing w:before="20" w:after="20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9375CF">
              <w:br/>
            </w:r>
          </w:p>
          <w:p w:rsidR="009375CF" w:rsidRDefault="009375CF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B678D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1B678D" w:rsidRDefault="001B678D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1B678D" w:rsidRPr="00BA7C21" w:rsidRDefault="001B678D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1B678D" w:rsidRPr="001B678D" w:rsidRDefault="001B678D" w:rsidP="001B67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1B678D" w:rsidRDefault="001B678D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B678D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678D" w:rsidRDefault="001B678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Chlorphenole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678D" w:rsidRDefault="001B678D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Grenzwerte gemäß Abschnitt 3.6.6.4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B678D" w:rsidRDefault="001B678D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B678D" w:rsidRPr="00BA7C21" w:rsidRDefault="001B678D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B678D" w:rsidRDefault="001B678D" w:rsidP="00971DB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Messergebnisse </w:t>
            </w:r>
            <w:r w:rsidR="00971DB8">
              <w:rPr>
                <w:sz w:val="20"/>
                <w:szCs w:val="20"/>
              </w:rPr>
              <w:t>von</w:t>
            </w:r>
            <w:r>
              <w:rPr>
                <w:sz w:val="20"/>
                <w:szCs w:val="20"/>
              </w:rPr>
              <w:t xml:space="preserve"> Prüfverfahren in Anlehnung an DIN EN ISO 17070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678D" w:rsidRDefault="001B678D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6C50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1B678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56F2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56F2" w:rsidRDefault="002556F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56F2" w:rsidRDefault="002556F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Phthalate und Weichmacher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56F2" w:rsidRDefault="002556F2" w:rsidP="001B67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B678D">
              <w:rPr>
                <w:sz w:val="20"/>
                <w:szCs w:val="20"/>
              </w:rPr>
              <w:t xml:space="preserve">Summe der im Anhang E </w:t>
            </w:r>
            <w:r>
              <w:rPr>
                <w:sz w:val="20"/>
                <w:szCs w:val="20"/>
              </w:rPr>
              <w:br/>
            </w:r>
            <w:r w:rsidRPr="001B678D">
              <w:rPr>
                <w:sz w:val="20"/>
                <w:szCs w:val="20"/>
              </w:rPr>
              <w:t xml:space="preserve">Nr. 2 namentlich genannten Phthalate und Weichmacher </w:t>
            </w:r>
            <w:r>
              <w:rPr>
                <w:sz w:val="20"/>
                <w:szCs w:val="20"/>
              </w:rPr>
              <w:t xml:space="preserve">≤ </w:t>
            </w:r>
            <w:r w:rsidRPr="001B678D">
              <w:rPr>
                <w:sz w:val="20"/>
                <w:szCs w:val="20"/>
              </w:rPr>
              <w:t>1.000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56F2" w:rsidRDefault="002556F2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56F2" w:rsidRPr="00BA7C21" w:rsidRDefault="002556F2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56F2" w:rsidRDefault="002556F2" w:rsidP="002556F2">
            <w:pPr>
              <w:pStyle w:val="Listenabsatz"/>
              <w:numPr>
                <w:ilvl w:val="0"/>
                <w:numId w:val="2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2556F2">
              <w:rPr>
                <w:sz w:val="20"/>
                <w:szCs w:val="20"/>
              </w:rPr>
              <w:t>Prüfbericht nach DIN EN ISO 18856 oder EN 14602</w:t>
            </w:r>
          </w:p>
          <w:p w:rsidR="002556F2" w:rsidRPr="002556F2" w:rsidRDefault="002556F2" w:rsidP="002556F2">
            <w:pPr>
              <w:pStyle w:val="Listenabsatz"/>
              <w:numPr>
                <w:ilvl w:val="0"/>
                <w:numId w:val="2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TCEP geeignete Prüfverfahren von nach DIN EN I</w:t>
            </w:r>
            <w:r w:rsidR="00131735">
              <w:rPr>
                <w:sz w:val="20"/>
                <w:szCs w:val="20"/>
              </w:rPr>
              <w:t>SO 17025 akkreditierten Prüflab</w:t>
            </w:r>
            <w:r>
              <w:rPr>
                <w:sz w:val="20"/>
                <w:szCs w:val="20"/>
              </w:rPr>
              <w:t>oren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56F2" w:rsidRDefault="002556F2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6C50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2556F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71DB8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71DB8" w:rsidRDefault="00971DB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71DB8" w:rsidRDefault="00971D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Zinnorganische Verbindungen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71DB8" w:rsidRDefault="00971DB8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Grenzwerte gemäß Abschnitt 3.6.6.6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71DB8" w:rsidRDefault="00971DB8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71DB8" w:rsidRPr="00BA7C21" w:rsidRDefault="00971DB8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71DB8" w:rsidRDefault="00971DB8" w:rsidP="0013173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Messergebnisse von Prüfverfahren in Anlehnung an DIN EN ISO </w:t>
            </w:r>
            <w:r w:rsidR="00085702" w:rsidRPr="00085702">
              <w:rPr>
                <w:sz w:val="20"/>
                <w:szCs w:val="20"/>
              </w:rPr>
              <w:t>17353</w:t>
            </w:r>
            <w:r>
              <w:rPr>
                <w:sz w:val="20"/>
                <w:szCs w:val="20"/>
              </w:rPr>
              <w:t xml:space="preserve"> oder </w:t>
            </w:r>
            <w:r w:rsidR="00131735">
              <w:rPr>
                <w:sz w:val="20"/>
                <w:szCs w:val="20"/>
              </w:rPr>
              <w:t>von</w:t>
            </w:r>
            <w:r>
              <w:rPr>
                <w:sz w:val="20"/>
                <w:szCs w:val="20"/>
              </w:rPr>
              <w:t xml:space="preserve"> geeigneten Prüfverfahren von nach DIN EN I</w:t>
            </w:r>
            <w:r w:rsidR="00131735">
              <w:rPr>
                <w:sz w:val="20"/>
                <w:szCs w:val="20"/>
              </w:rPr>
              <w:t>SO 17025 akkreditierten Prüflab</w:t>
            </w:r>
            <w:r>
              <w:rPr>
                <w:sz w:val="20"/>
                <w:szCs w:val="20"/>
              </w:rPr>
              <w:t>oren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71DB8" w:rsidRDefault="00971DB8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6C50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D17D1" w:rsidRPr="007508FE" w:rsidTr="00E3783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7D1" w:rsidRPr="00BA7C21" w:rsidRDefault="009D17D1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7D1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7D1" w:rsidRPr="007508FE" w:rsidRDefault="009D17D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73915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73915" w:rsidRPr="00EF3354" w:rsidRDefault="0017391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EF3354">
              <w:rPr>
                <w:b/>
                <w:sz w:val="20"/>
                <w:szCs w:val="20"/>
              </w:rPr>
              <w:t>3.6.6.7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73915" w:rsidRPr="00EF3354" w:rsidRDefault="0017391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F3354">
              <w:rPr>
                <w:sz w:val="20"/>
                <w:szCs w:val="20"/>
              </w:rPr>
              <w:t>Farbmittel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73915" w:rsidRPr="00EF3354" w:rsidRDefault="00173915" w:rsidP="005D7FFA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F3354">
              <w:rPr>
                <w:sz w:val="20"/>
                <w:szCs w:val="20"/>
              </w:rPr>
              <w:t>Azo-Farbstoffe, die eines der in Anhang E genannten arom</w:t>
            </w:r>
            <w:r w:rsidR="00EF3354">
              <w:rPr>
                <w:sz w:val="20"/>
                <w:szCs w:val="20"/>
              </w:rPr>
              <w:t xml:space="preserve">atischen Amine </w:t>
            </w:r>
            <w:r w:rsidR="00EF3354">
              <w:rPr>
                <w:sz w:val="20"/>
                <w:szCs w:val="20"/>
              </w:rPr>
              <w:lastRenderedPageBreak/>
              <w:t>abspalten können</w:t>
            </w:r>
            <w:r w:rsidRPr="00EF3354">
              <w:rPr>
                <w:sz w:val="20"/>
                <w:szCs w:val="20"/>
              </w:rPr>
              <w:br/>
              <w:t>≤ 20 mg/kg</w:t>
            </w:r>
          </w:p>
          <w:p w:rsidR="00173915" w:rsidRPr="00EF3354" w:rsidRDefault="00173915" w:rsidP="005D7FFA">
            <w:pPr>
              <w:pStyle w:val="Listenabsatz"/>
              <w:numPr>
                <w:ilvl w:val="0"/>
                <w:numId w:val="2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EF3354">
              <w:rPr>
                <w:sz w:val="20"/>
                <w:szCs w:val="20"/>
              </w:rPr>
              <w:t>in Anhang E genannte Dispersionsfarbstoffe</w:t>
            </w:r>
            <w:r w:rsidRPr="00EF3354">
              <w:rPr>
                <w:sz w:val="20"/>
                <w:szCs w:val="20"/>
              </w:rPr>
              <w:br/>
              <w:t>≤ 50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73915" w:rsidRPr="00EF3354" w:rsidRDefault="00173915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F3354"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73915" w:rsidRPr="00EF3354" w:rsidRDefault="00173915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EF335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354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EF3354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73915" w:rsidRPr="00EF3354" w:rsidRDefault="00173915" w:rsidP="00A62D8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F3354">
              <w:rPr>
                <w:sz w:val="20"/>
                <w:szCs w:val="20"/>
              </w:rPr>
              <w:t xml:space="preserve">Messergebnisse </w:t>
            </w:r>
            <w:r w:rsidR="00A62D8D" w:rsidRPr="00EF3354">
              <w:rPr>
                <w:sz w:val="20"/>
                <w:szCs w:val="20"/>
              </w:rPr>
              <w:t>nach den</w:t>
            </w:r>
            <w:r w:rsidRPr="00EF3354">
              <w:rPr>
                <w:sz w:val="20"/>
                <w:szCs w:val="20"/>
              </w:rPr>
              <w:t xml:space="preserve"> Prüfverfahren </w:t>
            </w:r>
            <w:r w:rsidR="00A62D8D" w:rsidRPr="00EF3354">
              <w:rPr>
                <w:sz w:val="20"/>
                <w:szCs w:val="20"/>
              </w:rPr>
              <w:t xml:space="preserve">DIN EN 14362-1 und DIN EN 14362-3 </w:t>
            </w:r>
            <w:r w:rsidR="00A62D8D" w:rsidRPr="00EF3354">
              <w:rPr>
                <w:sz w:val="20"/>
                <w:szCs w:val="20"/>
              </w:rPr>
              <w:br/>
            </w:r>
            <w:r w:rsidR="00A62D8D" w:rsidRPr="00EF3354">
              <w:rPr>
                <w:sz w:val="20"/>
                <w:szCs w:val="20"/>
              </w:rPr>
              <w:lastRenderedPageBreak/>
              <w:t xml:space="preserve">(für Arylamine) und </w:t>
            </w:r>
            <w:r w:rsidR="00A62D8D" w:rsidRPr="00EF3354">
              <w:rPr>
                <w:sz w:val="20"/>
                <w:szCs w:val="20"/>
              </w:rPr>
              <w:br/>
              <w:t xml:space="preserve">DIN 54231 </w:t>
            </w:r>
            <w:r w:rsidR="00A62D8D" w:rsidRPr="00EF3354">
              <w:rPr>
                <w:sz w:val="20"/>
                <w:szCs w:val="20"/>
              </w:rPr>
              <w:br/>
              <w:t>(für Dispersionsfarbstoffe)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73915" w:rsidRDefault="00173915" w:rsidP="009739ED">
            <w:pPr>
              <w:tabs>
                <w:tab w:val="left" w:pos="7938"/>
              </w:tabs>
              <w:spacing w:before="20" w:after="20"/>
            </w:pPr>
            <w:r w:rsidRPr="00EF3354"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F3354">
              <w:instrText xml:space="preserve"> FORMTEXT </w:instrText>
            </w:r>
            <w:r w:rsidRPr="00EF3354">
              <w:fldChar w:fldCharType="separate"/>
            </w:r>
            <w:r w:rsidRPr="00EF3354">
              <w:rPr>
                <w:noProof/>
              </w:rPr>
              <w:t> </w:t>
            </w:r>
            <w:r w:rsidRPr="00EF3354">
              <w:rPr>
                <w:noProof/>
              </w:rPr>
              <w:t> </w:t>
            </w:r>
            <w:r w:rsidRPr="00EF3354">
              <w:rPr>
                <w:noProof/>
              </w:rPr>
              <w:t> </w:t>
            </w:r>
            <w:r w:rsidRPr="00EF3354">
              <w:rPr>
                <w:noProof/>
              </w:rPr>
              <w:t> </w:t>
            </w:r>
            <w:r w:rsidRPr="00EF3354">
              <w:rPr>
                <w:noProof/>
              </w:rPr>
              <w:t> </w:t>
            </w:r>
            <w:r w:rsidRPr="00EF3354">
              <w:fldChar w:fldCharType="end"/>
            </w:r>
          </w:p>
        </w:tc>
      </w:tr>
      <w:tr w:rsidR="002A6C50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F463C" w:rsidRPr="007508FE" w:rsidTr="0061312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E13E2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E13E2" w:rsidRDefault="003E13E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E13E2" w:rsidRDefault="003E13E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Chlorierte Benzole und Toluole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E13E2" w:rsidRDefault="003E13E2" w:rsidP="006131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13127">
              <w:rPr>
                <w:sz w:val="20"/>
                <w:szCs w:val="20"/>
              </w:rPr>
              <w:t xml:space="preserve">in Anhang E Nr. 3 aufgeführten Verbindungen </w:t>
            </w:r>
            <w:r>
              <w:rPr>
                <w:sz w:val="20"/>
                <w:szCs w:val="20"/>
              </w:rPr>
              <w:br/>
              <w:t xml:space="preserve">≤ </w:t>
            </w:r>
            <w:r w:rsidRPr="00613127">
              <w:rPr>
                <w:sz w:val="20"/>
                <w:szCs w:val="20"/>
              </w:rPr>
              <w:t>1 mg/kg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E13E2" w:rsidRDefault="003E13E2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E13E2" w:rsidRPr="00BA7C21" w:rsidRDefault="003E13E2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13E2" w:rsidRDefault="003E13E2" w:rsidP="00A80FA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Messergebnisse n</w:t>
            </w:r>
            <w:r w:rsidR="00A80FA2">
              <w:rPr>
                <w:sz w:val="20"/>
                <w:szCs w:val="20"/>
              </w:rPr>
              <w:t>ach dem</w:t>
            </w:r>
            <w:r>
              <w:rPr>
                <w:sz w:val="20"/>
                <w:szCs w:val="20"/>
              </w:rPr>
              <w:t xml:space="preserve"> Prüfverfahren </w:t>
            </w:r>
            <w:r w:rsidR="00A80FA2" w:rsidRPr="00A80FA2">
              <w:rPr>
                <w:sz w:val="20"/>
                <w:szCs w:val="20"/>
              </w:rPr>
              <w:t xml:space="preserve">DIN 54232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E13E2" w:rsidRDefault="003E13E2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463C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6D6AB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66225" w:rsidRPr="007508FE" w:rsidTr="0056006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Polyzyklische Aromatische Kohlenwasserstoffe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66225" w:rsidRDefault="00166225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Höchstwerte für PAK der GS-Zeichen-Zuerkennung der Kategorie 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66225" w:rsidRDefault="00166225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66225" w:rsidRPr="00BA7C21" w:rsidRDefault="00166225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66225" w:rsidRDefault="00166225" w:rsidP="001662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GS-Zertifikat oder Prüfbericht </w:t>
            </w:r>
            <w:r w:rsidRPr="00166225">
              <w:rPr>
                <w:sz w:val="20"/>
                <w:szCs w:val="20"/>
              </w:rPr>
              <w:t xml:space="preserve">entsprechend der Festlegungen in den Papieren AfPS GS 2014:01 PAK 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66225" w:rsidRDefault="00166225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463C" w:rsidRPr="007508FE" w:rsidTr="0056006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BA7C21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7508FE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7508FE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BA7C21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7508FE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026B7" w:rsidRPr="00EA6E3E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C026B7" w:rsidRDefault="00C026B7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3.6.6.10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26B7" w:rsidRPr="00135FA9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  <w:r w:rsidRPr="00135FA9">
              <w:rPr>
                <w:sz w:val="20"/>
                <w:szCs w:val="20"/>
                <w:lang w:val="en-US"/>
              </w:rPr>
              <w:t>Dimethylformamid, Dimethylacetamid und N-Methylpyrrolidon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026B7" w:rsidRPr="00C026B7" w:rsidRDefault="00C026B7" w:rsidP="00C026B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026B7">
              <w:rPr>
                <w:sz w:val="20"/>
                <w:szCs w:val="20"/>
              </w:rPr>
              <w:t xml:space="preserve">Nicht anwendbar: keine Anwendung von </w:t>
            </w:r>
            <w:r>
              <w:rPr>
                <w:sz w:val="20"/>
                <w:szCs w:val="20"/>
              </w:rPr>
              <w:t>PU-Beschichtungen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026B7" w:rsidRPr="00BA7C21" w:rsidRDefault="00C026B7" w:rsidP="00A467B4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026B7" w:rsidRPr="00D52C58" w:rsidRDefault="00C026B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</w:tr>
      <w:tr w:rsidR="009D4126" w:rsidRPr="009F124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4126" w:rsidRPr="00D52C58" w:rsidRDefault="009D412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D4126" w:rsidRPr="00135FA9" w:rsidRDefault="009D412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4126" w:rsidRPr="009F124A" w:rsidRDefault="009D412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124A">
              <w:rPr>
                <w:sz w:val="20"/>
                <w:szCs w:val="20"/>
              </w:rPr>
              <w:t>DMP, DMAc und NMP in Polymerbeschichtungen bzw. Nahtversiegelungsbänder auf Basis von Polyurethan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≤ 0,1 Gew.prozent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4126" w:rsidRDefault="009D4126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4126" w:rsidRPr="00BA7C21" w:rsidRDefault="009D4126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4126" w:rsidRPr="008C7EDD" w:rsidRDefault="008C7EDD" w:rsidP="008C7EDD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8C7EDD">
              <w:rPr>
                <w:sz w:val="20"/>
                <w:szCs w:val="20"/>
              </w:rPr>
              <w:t>Bestätigung des Lieferanten</w:t>
            </w:r>
            <w:r>
              <w:rPr>
                <w:sz w:val="20"/>
                <w:szCs w:val="20"/>
              </w:rPr>
              <w:br/>
            </w:r>
          </w:p>
          <w:p w:rsidR="008C7EDD" w:rsidRPr="008C7EDD" w:rsidRDefault="008C7EDD" w:rsidP="008C7EDD">
            <w:pPr>
              <w:pStyle w:val="Listenabsatz"/>
              <w:numPr>
                <w:ilvl w:val="0"/>
                <w:numId w:val="29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8C7EDD">
              <w:rPr>
                <w:sz w:val="20"/>
                <w:szCs w:val="20"/>
              </w:rPr>
              <w:t xml:space="preserve">Prüfbericht für 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 w:rsidRPr="008C7EDD">
              <w:rPr>
                <w:sz w:val="20"/>
                <w:szCs w:val="20"/>
              </w:rPr>
              <w:t>DMF mittels Methanolextraktion, GC/MS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 w:rsidRPr="008C7EDD">
              <w:rPr>
                <w:sz w:val="20"/>
                <w:szCs w:val="20"/>
              </w:rPr>
              <w:t>DMAc mittels Extraktion mit</w:t>
            </w:r>
            <w:r>
              <w:rPr>
                <w:sz w:val="20"/>
                <w:szCs w:val="20"/>
              </w:rPr>
              <w:t xml:space="preserve"> Methanol, GC/MS oder LC/MS</w:t>
            </w:r>
            <w:r w:rsidRPr="008C7EDD">
              <w:rPr>
                <w:sz w:val="20"/>
                <w:szCs w:val="20"/>
              </w:rPr>
              <w:t xml:space="preserve"> </w:t>
            </w:r>
          </w:p>
          <w:p w:rsidR="008C7EDD" w:rsidRPr="008C7EDD" w:rsidRDefault="008C7EDD" w:rsidP="008C7EDD">
            <w:pPr>
              <w:pStyle w:val="Listenabsatz"/>
              <w:numPr>
                <w:ilvl w:val="1"/>
                <w:numId w:val="30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 w:rsidRPr="008C7EDD">
              <w:rPr>
                <w:sz w:val="20"/>
                <w:szCs w:val="20"/>
              </w:rPr>
              <w:t xml:space="preserve">NMP mittels einer 2 Schritte Extraktion mit THF und </w:t>
            </w:r>
            <w:r w:rsidRPr="008C7EDD">
              <w:rPr>
                <w:sz w:val="20"/>
                <w:szCs w:val="20"/>
              </w:rPr>
              <w:lastRenderedPageBreak/>
              <w:t>Methonol, GC/MS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4126" w:rsidRDefault="009D4126" w:rsidP="009739ED">
            <w:pPr>
              <w:tabs>
                <w:tab w:val="left" w:pos="7938"/>
              </w:tabs>
              <w:spacing w:before="20" w:after="20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8C7EDD">
              <w:br/>
            </w:r>
          </w:p>
          <w:p w:rsidR="008C7EDD" w:rsidRDefault="008C7EDD" w:rsidP="009739ED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463C" w:rsidRPr="009F124A" w:rsidTr="000A3CBE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F463C" w:rsidRPr="009F124A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F463C" w:rsidRPr="00135FA9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F463C" w:rsidRPr="00135FA9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F463C" w:rsidRPr="00AF4677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  <w:r w:rsidRPr="00AF4677">
              <w:rPr>
                <w:b/>
                <w:sz w:val="20"/>
                <w:szCs w:val="20"/>
                <w:lang w:val="en-US"/>
              </w:rPr>
              <w:t>Gebrauchstauglichkeit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F463C" w:rsidRPr="00135FA9" w:rsidRDefault="004F463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lang w:val="en-US"/>
              </w:rPr>
            </w:pPr>
          </w:p>
        </w:tc>
      </w:tr>
      <w:tr w:rsidR="003947B1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947B1" w:rsidRPr="00135FA9" w:rsidRDefault="003947B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3.7.1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609FA">
              <w:rPr>
                <w:sz w:val="20"/>
                <w:szCs w:val="20"/>
              </w:rPr>
              <w:t>Änderungen der Abmessungen während Waschen und Trocknen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A3CBE" w:rsidRPr="000A3CBE" w:rsidRDefault="003947B1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bei Fasern </w:t>
            </w:r>
            <w:r w:rsidR="000A3CBE">
              <w:rPr>
                <w:sz w:val="20"/>
                <w:szCs w:val="20"/>
              </w:rPr>
              <w:br/>
            </w:r>
            <w:r w:rsidRPr="000A3CBE">
              <w:rPr>
                <w:sz w:val="20"/>
                <w:szCs w:val="20"/>
              </w:rPr>
              <w:t>und Garn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Endprodukt „nur für </w:t>
            </w:r>
            <w:r w:rsidR="000A3CBE">
              <w:rPr>
                <w:sz w:val="20"/>
                <w:szCs w:val="20"/>
              </w:rPr>
              <w:t>Trock</w:t>
            </w:r>
            <w:r w:rsidRPr="000A3CBE">
              <w:rPr>
                <w:sz w:val="20"/>
                <w:szCs w:val="20"/>
              </w:rPr>
              <w:t>en</w:t>
            </w:r>
            <w:r w:rsidR="000A3CBE">
              <w:rPr>
                <w:sz w:val="20"/>
                <w:szCs w:val="20"/>
              </w:rPr>
              <w:softHyphen/>
            </w:r>
            <w:r w:rsidRPr="000A3CBE">
              <w:rPr>
                <w:sz w:val="20"/>
                <w:szCs w:val="20"/>
              </w:rPr>
              <w:t>reinigung“</w:t>
            </w:r>
          </w:p>
          <w:p w:rsidR="003947B1" w:rsidRPr="000A3CBE" w:rsidRDefault="003947B1" w:rsidP="000A3CBE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>Nicht abziehbare/ waschbare Möbelstoffe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947B1" w:rsidRPr="008609FA" w:rsidRDefault="003947B1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947B1" w:rsidRPr="008609FA" w:rsidRDefault="003947B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A3CBE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A3CBE" w:rsidRDefault="000A3C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0A3CBE" w:rsidRPr="000A3CBE" w:rsidRDefault="000A3CBE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0A3CBE" w:rsidRPr="00BA7C21" w:rsidRDefault="000A3CB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6A02EC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A02EC" w:rsidRPr="000A3CBE" w:rsidRDefault="006A02EC" w:rsidP="000A3CB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A3CBE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A3CBE" w:rsidRPr="008609FA" w:rsidRDefault="000A3C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 Änderungen der Abmessungen gemäß Abschnitt 3.7.1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0A3CBE" w:rsidRDefault="000A3CBE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A3CBE" w:rsidRPr="00BA7C21" w:rsidRDefault="000A3CBE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A3CBE" w:rsidRPr="008609FA" w:rsidRDefault="00306C27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 w:rsidRPr="00306C27">
              <w:rPr>
                <w:sz w:val="20"/>
                <w:szCs w:val="20"/>
              </w:rPr>
              <w:t>DIN EN ISO 6330 und DIN EN ISO 5077</w:t>
            </w:r>
            <w:r>
              <w:rPr>
                <w:sz w:val="20"/>
                <w:szCs w:val="20"/>
              </w:rPr>
              <w:t xml:space="preserve"> mit Änderungen gemäß Abschnitt 3.7</w:t>
            </w:r>
            <w:r w:rsidR="00A33E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0A3CBE" w:rsidRPr="008609FA" w:rsidRDefault="0077292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A02EC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6A02EC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6A02EC" w:rsidRDefault="006A02EC" w:rsidP="00F012A0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E303C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Farbechtheit beim Waschen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2EC" w:rsidRPr="000A3CBE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6A02EC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Endprodukt „nur für </w:t>
            </w:r>
            <w:r>
              <w:rPr>
                <w:sz w:val="20"/>
                <w:szCs w:val="20"/>
              </w:rPr>
              <w:t>Trock</w:t>
            </w:r>
            <w:r w:rsidRPr="000A3CBE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softHyphen/>
            </w:r>
            <w:r w:rsidRPr="000A3CBE">
              <w:rPr>
                <w:sz w:val="20"/>
                <w:szCs w:val="20"/>
              </w:rPr>
              <w:t>reinigung“</w:t>
            </w:r>
          </w:p>
          <w:p w:rsidR="006A02EC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Indigo gefärbtes Denim</w:t>
            </w:r>
          </w:p>
          <w:p w:rsidR="006A02EC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Weißware</w:t>
            </w:r>
          </w:p>
          <w:p w:rsidR="006A02EC" w:rsidRPr="000A3CBE" w:rsidRDefault="006A02EC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Endprodukt weder gefärbt noch bedruckt</w:t>
            </w:r>
          </w:p>
          <w:p w:rsidR="006A02EC" w:rsidRPr="000A3CBE" w:rsidRDefault="006A02EC" w:rsidP="006A02EC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>Nicht waschbare Möbelstoffe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937AA" w:rsidRPr="008609FA" w:rsidTr="004937A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937A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937A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937AA" w:rsidRPr="000A3CBE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937AA" w:rsidRPr="00BA7C21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A02EC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A02EC" w:rsidRPr="008609FA" w:rsidRDefault="006A02E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A02EC" w:rsidRPr="008609FA" w:rsidRDefault="00A33ED9" w:rsidP="00A33E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33ED9">
              <w:rPr>
                <w:sz w:val="20"/>
                <w:szCs w:val="20"/>
              </w:rPr>
              <w:t>Abfärbbeständigkeit und Farbechtheit</w:t>
            </w:r>
            <w:r>
              <w:rPr>
                <w:sz w:val="20"/>
                <w:szCs w:val="20"/>
              </w:rPr>
              <w:t xml:space="preserve"> mind. Stufe 3-4 gemäß ISO 105 (Graumaßstab A 03)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A02EC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A02EC" w:rsidRPr="00BA7C21" w:rsidRDefault="006A02EC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 w:rsidR="008A11C6">
              <w:rPr>
                <w:sz w:val="20"/>
                <w:szCs w:val="20"/>
              </w:rPr>
              <w:br/>
            </w:r>
            <w:r w:rsidR="00A33ED9" w:rsidRPr="00A33ED9">
              <w:rPr>
                <w:sz w:val="20"/>
                <w:szCs w:val="20"/>
              </w:rPr>
              <w:t>DIN EN ISO 105-C06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A02EC" w:rsidRPr="008609FA" w:rsidRDefault="006A02EC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37AA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4937AA" w:rsidRPr="00A33ED9" w:rsidRDefault="004937AA" w:rsidP="00A33ED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4937AA" w:rsidRPr="00BA7C21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4937AA" w:rsidRDefault="004937AA" w:rsidP="006D2106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937AA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Farbechtheit gegenüber (saurer, alkalischer) Transpiration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937AA" w:rsidRPr="000A3CBE" w:rsidRDefault="004937AA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4937AA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Weißware</w:t>
            </w:r>
          </w:p>
          <w:p w:rsidR="004937AA" w:rsidRPr="000A3CBE" w:rsidRDefault="004937AA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Endprodukt weder gefärbt noch bedruckt</w:t>
            </w:r>
          </w:p>
          <w:p w:rsidR="004937AA" w:rsidRPr="000A3CBE" w:rsidRDefault="004937AA" w:rsidP="00083DF2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>Möbelstoffe</w:t>
            </w:r>
            <w:r w:rsidR="00083DF2">
              <w:rPr>
                <w:sz w:val="20"/>
                <w:szCs w:val="20"/>
              </w:rPr>
              <w:t>, Vorhänge oder ähnliche Textilien zur Innen</w:t>
            </w:r>
            <w:r w:rsidR="00083DF2">
              <w:rPr>
                <w:sz w:val="20"/>
                <w:szCs w:val="20"/>
              </w:rPr>
              <w:softHyphen/>
              <w:t>dekoration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937AA" w:rsidRPr="008609FA" w:rsidRDefault="004937AA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937AA" w:rsidRPr="008609FA" w:rsidRDefault="004937A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C50C0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C50C0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C50C0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C50C0" w:rsidRPr="000A3CBE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C50C0" w:rsidRPr="00BA7C21" w:rsidRDefault="00AC50C0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AC50C0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C50C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B4BE9" w:rsidRPr="008609FA" w:rsidRDefault="00CB4BE9" w:rsidP="0060772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Farbänderung und Abfärben: mind. Stufe 3-4 gemäß ISO 105 (Graumaßstab A 03);</w:t>
            </w:r>
            <w:r>
              <w:rPr>
                <w:sz w:val="20"/>
                <w:szCs w:val="20"/>
              </w:rPr>
              <w:br/>
              <w:t xml:space="preserve">Ausnahme </w:t>
            </w:r>
            <w:r w:rsidR="00607724">
              <w:rPr>
                <w:sz w:val="20"/>
                <w:szCs w:val="20"/>
              </w:rPr>
              <w:t>Stufe 3 g</w:t>
            </w:r>
            <w:r>
              <w:rPr>
                <w:sz w:val="20"/>
                <w:szCs w:val="20"/>
              </w:rPr>
              <w:t>emäß Abschnitt 3.7.3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AC50C0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C50C0" w:rsidRPr="00BA7C21" w:rsidRDefault="00AC50C0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C50C0" w:rsidRPr="008609FA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>
              <w:rPr>
                <w:sz w:val="20"/>
                <w:szCs w:val="20"/>
              </w:rPr>
              <w:br/>
            </w:r>
            <w:r w:rsidR="00E75657">
              <w:rPr>
                <w:sz w:val="20"/>
                <w:szCs w:val="20"/>
              </w:rPr>
              <w:t xml:space="preserve">DIN EN ISO 105-E04 </w:t>
            </w:r>
            <w:r w:rsidR="00E75657">
              <w:rPr>
                <w:sz w:val="20"/>
                <w:szCs w:val="20"/>
              </w:rPr>
              <w:br/>
            </w:r>
            <w:r w:rsidR="00E75657" w:rsidRPr="00E75657">
              <w:rPr>
                <w:sz w:val="20"/>
                <w:szCs w:val="20"/>
              </w:rPr>
              <w:t xml:space="preserve">(sauer und alkalisch, </w:t>
            </w:r>
            <w:r w:rsidR="00E75657">
              <w:rPr>
                <w:sz w:val="20"/>
                <w:szCs w:val="20"/>
              </w:rPr>
              <w:br/>
            </w:r>
            <w:r w:rsidR="00E75657" w:rsidRPr="00E75657">
              <w:rPr>
                <w:sz w:val="20"/>
                <w:szCs w:val="20"/>
              </w:rPr>
              <w:t>Vergleich mit Mehrfaserstoff)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AC50C0" w:rsidRPr="008609FA" w:rsidRDefault="00AC50C0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C50C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AC50C0" w:rsidRPr="008609FA" w:rsidRDefault="00AC50C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Farbechtheit gegenüber Reiben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0A3CBE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6D2106" w:rsidRDefault="00254923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Weißware</w:t>
            </w:r>
          </w:p>
          <w:p w:rsidR="006D2106" w:rsidRPr="000A3CBE" w:rsidRDefault="006D2106" w:rsidP="006D2106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Endprodukt weder gefärbt noch bedruckt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Pr="000A3CBE" w:rsidRDefault="00B10788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C6205C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Nass: mind. Stufe 2-3 gemäß ISO 105 (Graumaßstab</w:t>
            </w:r>
            <w:r w:rsidR="009A4A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03), Stufe 2 für mit Indigo gefärbtes Denim zulässig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BA7C21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C6205C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</w:t>
            </w:r>
            <w:r w:rsidR="00C6205C">
              <w:rPr>
                <w:sz w:val="20"/>
                <w:szCs w:val="20"/>
              </w:rPr>
              <w:t xml:space="preserve">ericht nach </w:t>
            </w:r>
            <w:r w:rsidR="00C6205C">
              <w:rPr>
                <w:sz w:val="20"/>
                <w:szCs w:val="20"/>
              </w:rPr>
              <w:br/>
              <w:t>DIN EN ISO 105-X12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D2106" w:rsidRPr="008609FA" w:rsidTr="006D210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D2106" w:rsidRPr="008609FA" w:rsidTr="00CB4BE9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D2106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Trocken: mind. Stufe 4 gemäß ISO 105 (GraumaßstabA 03), </w:t>
            </w:r>
            <w:r>
              <w:rPr>
                <w:sz w:val="20"/>
                <w:szCs w:val="20"/>
              </w:rPr>
              <w:br/>
              <w:t>Stufe 3-4 für mit Indigo gefärbtes Denim zulässig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D2106" w:rsidRPr="000A3CBE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6D2106" w:rsidRPr="006D2106" w:rsidRDefault="006D2106" w:rsidP="006D21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D2106">
              <w:rPr>
                <w:sz w:val="20"/>
                <w:szCs w:val="20"/>
              </w:rPr>
              <w:t>Vorhänge oder ähnliche Textilien zur Innen</w:t>
            </w:r>
            <w:r w:rsidRPr="006D2106">
              <w:rPr>
                <w:sz w:val="20"/>
                <w:szCs w:val="20"/>
              </w:rPr>
              <w:softHyphen/>
              <w:t>dekoration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D2106" w:rsidRPr="008609FA" w:rsidRDefault="006D2106" w:rsidP="006D21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D2106" w:rsidRPr="008609FA" w:rsidRDefault="006D210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B7319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B7319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B7319" w:rsidRPr="008609FA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B7319" w:rsidRDefault="001B731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1B7319" w:rsidRDefault="001B731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B7319" w:rsidRPr="00BA7C21" w:rsidRDefault="001B7319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B7319" w:rsidRPr="008609FA" w:rsidRDefault="001B731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>
              <w:rPr>
                <w:sz w:val="20"/>
                <w:szCs w:val="20"/>
              </w:rPr>
              <w:br/>
              <w:t>DIN EN ISO 105-X12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1B7319" w:rsidRPr="008609FA" w:rsidRDefault="001B731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4BE9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CB4BE9" w:rsidRPr="008609FA" w:rsidRDefault="00CB4BE9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B4BE9" w:rsidRPr="008609FA" w:rsidRDefault="00CB4BE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B4BE9" w:rsidRDefault="00CB4BE9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CB4BE9" w:rsidRDefault="00CB4BE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CB4BE9" w:rsidRPr="00BA7C21" w:rsidRDefault="00CB4BE9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CB4BE9" w:rsidRDefault="00CB4BE9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CB4BE9" w:rsidRDefault="00CB4BE9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6D2106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D2106" w:rsidRPr="008609FA" w:rsidRDefault="006D2106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07724" w:rsidRPr="008609FA" w:rsidTr="0025492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Farbechtheit gegenüber Licht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07724" w:rsidRPr="000A3CBE" w:rsidRDefault="0060772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607724" w:rsidRPr="006D2106" w:rsidRDefault="0060772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07724">
              <w:rPr>
                <w:sz w:val="20"/>
                <w:szCs w:val="20"/>
              </w:rPr>
              <w:t>Matratzen</w:t>
            </w:r>
            <w:r>
              <w:rPr>
                <w:sz w:val="20"/>
                <w:szCs w:val="20"/>
              </w:rPr>
              <w:softHyphen/>
            </w:r>
            <w:r w:rsidRPr="00607724">
              <w:rPr>
                <w:sz w:val="20"/>
                <w:szCs w:val="20"/>
              </w:rPr>
              <w:t>überzüge, Matratzenschutz oder Unterwäsche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07724" w:rsidRPr="008609FA" w:rsidRDefault="00607724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07724" w:rsidRPr="008609FA" w:rsidTr="0025492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07724" w:rsidRDefault="006077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07724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607724" w:rsidRPr="008609FA" w:rsidRDefault="006077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81C42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81C42" w:rsidRDefault="00681C42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81C42" w:rsidRDefault="00681C4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81C42" w:rsidRPr="008609FA" w:rsidRDefault="00681C42" w:rsidP="0060772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Mind.</w:t>
            </w:r>
            <w:r w:rsidRPr="00607724">
              <w:rPr>
                <w:sz w:val="20"/>
                <w:szCs w:val="20"/>
              </w:rPr>
              <w:t xml:space="preserve"> Stufe 5 gemäß ISO 105 (Graumaßstab A 03)</w:t>
            </w:r>
            <w:r>
              <w:rPr>
                <w:sz w:val="20"/>
                <w:szCs w:val="20"/>
              </w:rPr>
              <w:t xml:space="preserve"> für </w:t>
            </w:r>
            <w:r w:rsidRPr="00607724">
              <w:rPr>
                <w:sz w:val="20"/>
                <w:szCs w:val="20"/>
              </w:rPr>
              <w:t>Möbel-, Gardinen- und Vorhangstoffe</w:t>
            </w:r>
            <w:r>
              <w:rPr>
                <w:sz w:val="20"/>
                <w:szCs w:val="20"/>
              </w:rPr>
              <w:t xml:space="preserve">, Ausnahme Stufe 4 gemäß </w:t>
            </w:r>
            <w:r>
              <w:rPr>
                <w:sz w:val="20"/>
                <w:szCs w:val="20"/>
              </w:rPr>
              <w:br/>
              <w:t>Abschnitt 3.7.4;</w:t>
            </w:r>
            <w:r>
              <w:rPr>
                <w:sz w:val="20"/>
                <w:szCs w:val="20"/>
              </w:rPr>
              <w:br/>
              <w:t>mind. Stufe 4 für alle anderen Endprodukte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81C42" w:rsidRDefault="00681C42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81C42" w:rsidRPr="00BA7C21" w:rsidRDefault="00681C42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81C42" w:rsidRPr="008609FA" w:rsidRDefault="00681C42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nach </w:t>
            </w:r>
            <w:r>
              <w:rPr>
                <w:sz w:val="20"/>
                <w:szCs w:val="20"/>
              </w:rPr>
              <w:br/>
              <w:t>DIN EN ISO 105-</w:t>
            </w:r>
            <w:r w:rsidR="009E298D">
              <w:rPr>
                <w:sz w:val="20"/>
                <w:szCs w:val="20"/>
              </w:rPr>
              <w:t>B02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81C42" w:rsidRPr="008609FA" w:rsidRDefault="00681C42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09FA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Farblässigkeit gegenüber Speichel </w:t>
            </w:r>
            <w:r>
              <w:rPr>
                <w:sz w:val="20"/>
                <w:szCs w:val="20"/>
              </w:rPr>
              <w:br/>
              <w:t>und Schweiß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4923" w:rsidRPr="000A3CBE" w:rsidRDefault="0025492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254923" w:rsidRDefault="00254923" w:rsidP="009739ED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Weißware</w:t>
            </w:r>
          </w:p>
          <w:p w:rsidR="00254923" w:rsidRPr="000A3CBE" w:rsidRDefault="00254923" w:rsidP="009739ED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Endprodukt weder gefärbt noch bedruckt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4923" w:rsidRPr="008609FA" w:rsidRDefault="00254923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54923" w:rsidRPr="000A3CBE" w:rsidRDefault="0025492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54923" w:rsidRPr="00BA7C21" w:rsidRDefault="00254923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54923" w:rsidRPr="008609FA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54923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54923" w:rsidRDefault="0025492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54923" w:rsidRPr="008609FA" w:rsidRDefault="00DB3B3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Für Babys und Kinder bis 36 Monaten: textile Materialien farbecht gegenüber Speichel, andere gefärbte Materialien farbecht gegenüber Speichel und Schweiß (Bewertungsstufe 5 </w:t>
            </w:r>
            <w:r w:rsidR="00CB5FEC">
              <w:rPr>
                <w:sz w:val="20"/>
                <w:szCs w:val="20"/>
              </w:rPr>
              <w:t xml:space="preserve">nach </w:t>
            </w:r>
            <w:r w:rsidR="00CB5FEC">
              <w:rPr>
                <w:sz w:val="20"/>
                <w:szCs w:val="20"/>
              </w:rPr>
              <w:br/>
              <w:t>DIN 53160 Teil 1 und 2)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54923" w:rsidRDefault="0025492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54923" w:rsidRPr="00BA7C21" w:rsidRDefault="00254923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54923" w:rsidRPr="008609FA" w:rsidRDefault="0025492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</w:t>
            </w:r>
            <w:r w:rsidR="00CB5FEC" w:rsidRPr="00CB5FEC">
              <w:rPr>
                <w:sz w:val="20"/>
                <w:szCs w:val="20"/>
              </w:rPr>
              <w:t xml:space="preserve">in Anlehnung an §64 LFGB (deutsches Lebensmittel-, Bedarfsgegenstände und Futtermittelgesetzbuch), </w:t>
            </w:r>
            <w:r w:rsidR="00CB5FEC">
              <w:rPr>
                <w:sz w:val="20"/>
                <w:szCs w:val="20"/>
              </w:rPr>
              <w:br/>
            </w:r>
            <w:r w:rsidR="00CB5FEC" w:rsidRPr="00CB5FEC">
              <w:rPr>
                <w:sz w:val="20"/>
                <w:szCs w:val="20"/>
              </w:rPr>
              <w:t>BVL B 82.10-1 in Verbindung mit DIN 53160 Teil 1 und 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54923" w:rsidRPr="008609FA" w:rsidRDefault="0025492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2A6C50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609FA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3.7.7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Pillbeständigkeit und Abriebfestigkeit von Stoffen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84861" w:rsidRPr="000A3CBE" w:rsidRDefault="0048486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484861" w:rsidRPr="003C5BB8" w:rsidRDefault="003C5BB8" w:rsidP="00BA721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Keine </w:t>
            </w:r>
            <w:r w:rsidR="00BA7215">
              <w:rPr>
                <w:sz w:val="20"/>
                <w:szCs w:val="20"/>
              </w:rPr>
              <w:t>Nonwov</w:t>
            </w:r>
            <w:r>
              <w:rPr>
                <w:sz w:val="20"/>
                <w:szCs w:val="20"/>
              </w:rPr>
              <w:t>en-Materialien, Gestricke, Gewebe oder Polyamid-Strumpfhosen</w:t>
            </w:r>
            <w:r w:rsidR="00BA72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-Leggings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84861" w:rsidRPr="008609FA" w:rsidRDefault="00484861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84861" w:rsidRPr="008609FA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Pr="000A3CBE" w:rsidRDefault="00B10788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48486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Default="00484861" w:rsidP="00B10788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484861" w:rsidRPr="008609FA" w:rsidRDefault="00484861" w:rsidP="00B10788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84861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484861" w:rsidRDefault="00484861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84861" w:rsidRDefault="00484861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484861" w:rsidRDefault="003C5BB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Pillbeständigkeit</w:t>
            </w:r>
          </w:p>
          <w:p w:rsidR="003C5BB8" w:rsidRDefault="003C5BB8" w:rsidP="003C5BB8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Gestricke, Nonwoven-Materialien und Gewebe gemäß Abschnitt 3.7.7: mind. 3 </w:t>
            </w:r>
          </w:p>
          <w:p w:rsidR="003C5BB8" w:rsidRPr="003C5BB8" w:rsidRDefault="003C5BB8" w:rsidP="003C5BB8">
            <w:pPr>
              <w:pStyle w:val="Listenabsatz"/>
              <w:numPr>
                <w:ilvl w:val="0"/>
                <w:numId w:val="16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Polyamid-Strumpfhosen und –Leggings: mind. 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484861" w:rsidRDefault="0048486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484861" w:rsidRPr="00BA7C21" w:rsidRDefault="00484861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484861" w:rsidRPr="008609FA" w:rsidRDefault="00484861" w:rsidP="00F9329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 </w:t>
            </w:r>
            <w:r w:rsidR="00F93299">
              <w:rPr>
                <w:sz w:val="20"/>
                <w:szCs w:val="20"/>
              </w:rPr>
              <w:t xml:space="preserve">nach </w:t>
            </w:r>
            <w:r w:rsidR="00F93299" w:rsidRPr="00F93299">
              <w:rPr>
                <w:sz w:val="20"/>
                <w:szCs w:val="20"/>
              </w:rPr>
              <w:t>ISO 12945-1 Verfahren mit dem Pilling-Prüfkasten</w:t>
            </w:r>
            <w:r w:rsidR="00F93299">
              <w:rPr>
                <w:sz w:val="20"/>
                <w:szCs w:val="20"/>
              </w:rPr>
              <w:t xml:space="preserve"> für </w:t>
            </w:r>
            <w:r w:rsidR="00F93299" w:rsidRPr="00F93299">
              <w:rPr>
                <w:sz w:val="20"/>
                <w:szCs w:val="20"/>
              </w:rPr>
              <w:t>Gestricke und Nonwoven-Materialien</w:t>
            </w:r>
            <w:r w:rsidR="00F93299">
              <w:rPr>
                <w:sz w:val="20"/>
                <w:szCs w:val="20"/>
              </w:rPr>
              <w:t>,</w:t>
            </w:r>
            <w:r w:rsidR="00F93299">
              <w:rPr>
                <w:sz w:val="20"/>
                <w:szCs w:val="20"/>
              </w:rPr>
              <w:br/>
            </w:r>
            <w:r w:rsidR="00F93299" w:rsidRPr="00F93299">
              <w:rPr>
                <w:sz w:val="20"/>
                <w:szCs w:val="20"/>
              </w:rPr>
              <w:t>ISO 12945-2 Martindale-Verfahren</w:t>
            </w:r>
            <w:r w:rsidR="00F93299">
              <w:rPr>
                <w:sz w:val="20"/>
                <w:szCs w:val="20"/>
              </w:rPr>
              <w:t xml:space="preserve"> bei Gewebe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84861" w:rsidRPr="008609FA" w:rsidRDefault="00484861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10788" w:rsidRPr="008609FA" w:rsidTr="007260E3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10788" w:rsidRDefault="00B10788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B10788" w:rsidRPr="00BA7C21" w:rsidRDefault="00B10788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10788" w:rsidRDefault="00B10788" w:rsidP="00F9329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B10788" w:rsidRDefault="00B10788" w:rsidP="009739ED">
            <w:pPr>
              <w:tabs>
                <w:tab w:val="left" w:pos="7938"/>
              </w:tabs>
              <w:spacing w:before="20" w:after="20"/>
            </w:pPr>
          </w:p>
        </w:tc>
      </w:tr>
      <w:tr w:rsidR="002A6C50" w:rsidRPr="008609FA" w:rsidTr="007260E3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260E3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260E3" w:rsidRPr="007260E3" w:rsidRDefault="007260E3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260E3">
              <w:rPr>
                <w:b/>
                <w:sz w:val="20"/>
                <w:szCs w:val="20"/>
              </w:rPr>
              <w:t>3.7.8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260E3">
              <w:rPr>
                <w:sz w:val="20"/>
                <w:szCs w:val="20"/>
              </w:rPr>
              <w:t>Funktionsbeständigkeit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260E3" w:rsidRPr="008609FA" w:rsidRDefault="00C65202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der Unterkriterien </w:t>
            </w:r>
            <w:r w:rsidRPr="009921BE">
              <w:rPr>
                <w:b/>
                <w:sz w:val="20"/>
                <w:szCs w:val="20"/>
              </w:rPr>
              <w:t>a), b)</w:t>
            </w:r>
            <w:r>
              <w:rPr>
                <w:sz w:val="20"/>
                <w:szCs w:val="20"/>
              </w:rPr>
              <w:t xml:space="preserve"> und/oder </w:t>
            </w:r>
            <w:r w:rsidRPr="009921BE"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260E3" w:rsidRPr="000A3CBE" w:rsidRDefault="007260E3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7260E3" w:rsidRPr="003C5BB8" w:rsidRDefault="007260E3" w:rsidP="007260E3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Keine Veredelungen, Behandlungen oder Additive gemäß Abschnitt 3.7.8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260E3" w:rsidRPr="008609FA" w:rsidRDefault="007260E3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260E3" w:rsidRPr="008609FA" w:rsidRDefault="007260E3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B10788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  <w:right w:val="single" w:sz="4" w:space="0" w:color="auto"/>
            </w:tcBorders>
          </w:tcPr>
          <w:p w:rsidR="00B10788" w:rsidRPr="007260E3" w:rsidRDefault="00B1078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7260E3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10788" w:rsidRPr="000A3CBE" w:rsidRDefault="00B10788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88" w:rsidRPr="00BA7C21" w:rsidRDefault="00B10788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8" w:rsidRPr="008609FA" w:rsidRDefault="00B1078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6C50" w:rsidRPr="008609FA" w:rsidTr="00B1078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6C50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2A6C50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6C50" w:rsidRPr="008609FA" w:rsidRDefault="002A6C50" w:rsidP="00B10788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F1EA6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F1EA6" w:rsidRDefault="008F1EA6" w:rsidP="00C37E1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F1EA6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Wasserabweisende Ausrüstung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F1EA6" w:rsidRPr="000A3CBE" w:rsidRDefault="008F1EA6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8F1EA6" w:rsidRPr="003C5BB8" w:rsidRDefault="008F1EA6" w:rsidP="008F1EA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Keine wasserabweisende Ausrüstung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F1EA6" w:rsidRPr="008609FA" w:rsidRDefault="008F1EA6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F1EA6" w:rsidRPr="008609FA" w:rsidRDefault="008F1EA6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022CD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022CD" w:rsidRDefault="003022CD" w:rsidP="00C37E1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022CD" w:rsidRPr="000A3CBE" w:rsidRDefault="003022CD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022CD" w:rsidRPr="00BA7C21" w:rsidRDefault="003022CD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94538B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4538B" w:rsidRDefault="0094538B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4538B" w:rsidRDefault="009453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4538B" w:rsidRPr="008609FA" w:rsidRDefault="0094538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Funktionsbeständigkeit gemäß Abschnitt 3.7.8a)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94538B" w:rsidRDefault="0094538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4538B" w:rsidRPr="00BA7C21" w:rsidRDefault="0094538B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4538B" w:rsidRPr="008609FA" w:rsidRDefault="0094538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</w:t>
            </w:r>
            <w:r w:rsidR="00260755">
              <w:rPr>
                <w:sz w:val="20"/>
                <w:szCs w:val="20"/>
              </w:rPr>
              <w:t>e:</w:t>
            </w:r>
            <w:r>
              <w:rPr>
                <w:sz w:val="20"/>
                <w:szCs w:val="20"/>
              </w:rPr>
              <w:t xml:space="preserve"> </w:t>
            </w:r>
            <w:r w:rsidR="00260755" w:rsidRPr="00260755">
              <w:rPr>
                <w:sz w:val="20"/>
                <w:szCs w:val="20"/>
              </w:rPr>
              <w:t>Haushalts</w:t>
            </w:r>
            <w:r w:rsidR="00260755">
              <w:rPr>
                <w:sz w:val="20"/>
                <w:szCs w:val="20"/>
              </w:rPr>
              <w:softHyphen/>
            </w:r>
            <w:r w:rsidR="00260755" w:rsidRPr="00260755">
              <w:rPr>
                <w:sz w:val="20"/>
                <w:szCs w:val="20"/>
              </w:rPr>
              <w:t>waschzyklen nach ISO 6330 oder Industriewaschzyklen nach ISO 15797 jeweils in Kombination mit ISO 4920</w:t>
            </w:r>
            <w:r w:rsidR="000002E2">
              <w:rPr>
                <w:sz w:val="20"/>
                <w:szCs w:val="20"/>
              </w:rPr>
              <w:br/>
              <w:t>je nach Endprodukt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94538B" w:rsidRPr="008609FA" w:rsidRDefault="0094538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22CD" w:rsidRPr="008609FA" w:rsidTr="003022C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022CD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022CD" w:rsidRPr="008609FA" w:rsidRDefault="003022C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A501B" w:rsidRPr="008609FA" w:rsidTr="002A25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A501B" w:rsidRDefault="00FA501B" w:rsidP="00FA501B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A501B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Flammhemmende Funktion</w:t>
            </w:r>
            <w:r w:rsidR="002A2524">
              <w:rPr>
                <w:sz w:val="20"/>
                <w:szCs w:val="20"/>
              </w:rPr>
              <w:t>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FA501B" w:rsidRPr="000A3CBE" w:rsidRDefault="00FA501B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FA501B" w:rsidRPr="003C5BB8" w:rsidRDefault="00FA501B" w:rsidP="00FA501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flammhemmende</w:t>
            </w:r>
            <w:r w:rsidR="002A2524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Funktion</w:t>
            </w:r>
            <w:r w:rsidR="002A2524">
              <w:rPr>
                <w:sz w:val="20"/>
                <w:szCs w:val="20"/>
              </w:rPr>
              <w:t>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A501B" w:rsidRPr="008609FA" w:rsidRDefault="00FA501B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A501B" w:rsidRPr="008609FA" w:rsidRDefault="00FA501B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2524" w:rsidRPr="008609FA" w:rsidTr="002A2524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2A2524" w:rsidRPr="008609FA" w:rsidTr="009D106D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2A2524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A2524" w:rsidRPr="008609FA" w:rsidRDefault="002A252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Erhalt nach </w:t>
            </w:r>
            <w:r w:rsidRPr="002A2524">
              <w:rPr>
                <w:sz w:val="20"/>
                <w:szCs w:val="20"/>
              </w:rPr>
              <w:t>25 Industriewasch- und Trockenzyklen entsprechend der Pflegeanleitung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2A2524" w:rsidRDefault="002A252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2A2524" w:rsidRPr="00BA7C21" w:rsidRDefault="002A2524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A2524" w:rsidRPr="008609FA" w:rsidRDefault="002A252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Prüfberichte: </w:t>
            </w:r>
            <w:r w:rsidRPr="00260755">
              <w:rPr>
                <w:sz w:val="20"/>
                <w:szCs w:val="20"/>
              </w:rPr>
              <w:t>Haushalts</w:t>
            </w:r>
            <w:r>
              <w:rPr>
                <w:sz w:val="20"/>
                <w:szCs w:val="20"/>
              </w:rPr>
              <w:softHyphen/>
            </w:r>
            <w:r w:rsidRPr="00260755">
              <w:rPr>
                <w:sz w:val="20"/>
                <w:szCs w:val="20"/>
              </w:rPr>
              <w:t xml:space="preserve">waschzyklen nach </w:t>
            </w:r>
            <w:r w:rsidR="00196853" w:rsidRPr="00196853">
              <w:rPr>
                <w:sz w:val="20"/>
                <w:szCs w:val="20"/>
              </w:rPr>
              <w:t xml:space="preserve">ISO 6330 oder Industriewaschzyklen </w:t>
            </w:r>
            <w:r w:rsidR="00196853">
              <w:rPr>
                <w:sz w:val="20"/>
                <w:szCs w:val="20"/>
              </w:rPr>
              <w:t xml:space="preserve">nach </w:t>
            </w:r>
            <w:r w:rsidR="00196853" w:rsidRPr="00196853">
              <w:rPr>
                <w:sz w:val="20"/>
                <w:szCs w:val="20"/>
              </w:rPr>
              <w:t xml:space="preserve">EN ISO 10528 jeweils in Kombination mit </w:t>
            </w:r>
            <w:r w:rsidR="000002E2">
              <w:rPr>
                <w:sz w:val="20"/>
                <w:szCs w:val="20"/>
              </w:rPr>
              <w:br/>
            </w:r>
            <w:r w:rsidR="00196853" w:rsidRPr="00196853">
              <w:rPr>
                <w:sz w:val="20"/>
                <w:szCs w:val="20"/>
              </w:rPr>
              <w:t>EN ISO 12138</w:t>
            </w:r>
            <w:r w:rsidR="000002E2">
              <w:rPr>
                <w:sz w:val="20"/>
                <w:szCs w:val="20"/>
              </w:rPr>
              <w:t xml:space="preserve"> je nach Endprodukt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2A2524" w:rsidRPr="008609FA" w:rsidRDefault="002A252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D106D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9D106D" w:rsidRDefault="009D106D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9D106D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9D106D" w:rsidRPr="008609FA" w:rsidRDefault="009D106D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B6CE4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B6CE4" w:rsidRDefault="006B6CE4" w:rsidP="009D106D">
            <w:pPr>
              <w:tabs>
                <w:tab w:val="left" w:pos="7938"/>
              </w:tabs>
              <w:spacing w:before="20" w:after="2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</w:p>
        </w:tc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</w:tcPr>
          <w:p w:rsidR="006B6CE4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Pflegeleichtausrüstung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6CE4" w:rsidRPr="000A3CBE" w:rsidRDefault="006B6CE4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A3CBE">
              <w:rPr>
                <w:sz w:val="20"/>
                <w:szCs w:val="20"/>
              </w:rPr>
              <w:t xml:space="preserve">Nicht anwendbar: </w:t>
            </w:r>
          </w:p>
          <w:p w:rsidR="006B6CE4" w:rsidRPr="003C5BB8" w:rsidRDefault="006B6CE4" w:rsidP="006B6CE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Pflegeleicht</w:t>
            </w:r>
            <w:r>
              <w:rPr>
                <w:sz w:val="20"/>
                <w:szCs w:val="20"/>
              </w:rPr>
              <w:softHyphen/>
              <w:t xml:space="preserve">ausrüstung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E4" w:rsidRPr="008609FA" w:rsidRDefault="006B6CE4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6B6CE4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Glattheitsgrad von SA-3 für Naturfasererzeugnisse und von SA-4 bei Gemischen aus Natur- und chemischen Fasern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6B6CE4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6B6CE4" w:rsidRPr="00BA7C21" w:rsidRDefault="006B6CE4" w:rsidP="006B1F25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</w:t>
            </w:r>
            <w:r w:rsidR="005C756F">
              <w:rPr>
                <w:sz w:val="20"/>
                <w:szCs w:val="20"/>
              </w:rPr>
              <w:t xml:space="preserve"> nach </w:t>
            </w:r>
            <w:r w:rsidR="005C756F" w:rsidRPr="005C756F">
              <w:rPr>
                <w:sz w:val="20"/>
                <w:szCs w:val="20"/>
              </w:rPr>
              <w:t>ISO 7768 - Verfahren für die Bewertung des glatten Aussehens von Geweben nach Haushalts</w:t>
            </w:r>
            <w:r w:rsidR="002E5D7A">
              <w:rPr>
                <w:sz w:val="20"/>
                <w:szCs w:val="20"/>
              </w:rPr>
              <w:softHyphen/>
            </w:r>
            <w:r w:rsidR="005C756F" w:rsidRPr="005C756F">
              <w:rPr>
                <w:sz w:val="20"/>
                <w:szCs w:val="20"/>
              </w:rPr>
              <w:t>wäsche und Trocknen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6B6CE4" w:rsidRPr="008609FA" w:rsidRDefault="006B6CE4" w:rsidP="006B1F25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09FA" w:rsidRPr="008609FA" w:rsidTr="00F14981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6B1F2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A62BE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6B1F25">
              <w:rPr>
                <w:b/>
                <w:sz w:val="20"/>
                <w:szCs w:val="20"/>
              </w:rPr>
              <w:t>3.8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6B1F25">
              <w:rPr>
                <w:b/>
                <w:sz w:val="20"/>
                <w:szCs w:val="20"/>
              </w:rPr>
              <w:t>Verpackung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7A62BE" w:rsidRPr="006B1F25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7A62BE" w:rsidRPr="006B1F25" w:rsidRDefault="007A62BE" w:rsidP="00EA6E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6B1F25">
              <w:rPr>
                <w:sz w:val="20"/>
                <w:szCs w:val="20"/>
              </w:rPr>
              <w:t>Nicht anwendbar: keine Verpackungen</w:t>
            </w:r>
            <w:r w:rsidR="00EA6E3E" w:rsidRPr="006B1F25">
              <w:rPr>
                <w:sz w:val="20"/>
                <w:szCs w:val="20"/>
              </w:rPr>
              <w:t xml:space="preserve"> aus Kunststoff, Papier oder </w:t>
            </w:r>
            <w:proofErr w:type="gramStart"/>
            <w:r w:rsidR="00EA6E3E" w:rsidRPr="006B1F25">
              <w:rPr>
                <w:sz w:val="20"/>
                <w:szCs w:val="20"/>
              </w:rPr>
              <w:t xml:space="preserve">Pappe </w:t>
            </w:r>
            <w:r w:rsidR="00655BB9" w:rsidRPr="006B1F25">
              <w:rPr>
                <w:sz w:val="20"/>
                <w:szCs w:val="20"/>
              </w:rPr>
              <w:t xml:space="preserve"> für</w:t>
            </w:r>
            <w:proofErr w:type="gramEnd"/>
            <w:r w:rsidR="00655BB9" w:rsidRPr="006B1F25">
              <w:rPr>
                <w:sz w:val="20"/>
                <w:szCs w:val="20"/>
              </w:rPr>
              <w:t xml:space="preserve"> Endprodukt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7A62BE" w:rsidRPr="008609FA" w:rsidRDefault="007A62BE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6B1F2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F25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6B1F25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7A62BE" w:rsidRPr="008609FA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7A62BE" w:rsidRPr="008609FA" w:rsidRDefault="007A62BE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16FDA" w:rsidRPr="008609FA" w:rsidTr="00F14981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816FDA" w:rsidRDefault="00816FD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16FD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16FDA" w:rsidRDefault="00816FDA" w:rsidP="000A3CBE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C57750">
              <w:rPr>
                <w:sz w:val="20"/>
                <w:szCs w:val="20"/>
              </w:rPr>
              <w:t>Keine halogenhaltigen Polymere</w:t>
            </w:r>
            <w:r>
              <w:rPr>
                <w:sz w:val="20"/>
                <w:szCs w:val="20"/>
              </w:rPr>
              <w:t xml:space="preserve"> in Kunststoffen</w:t>
            </w:r>
          </w:p>
          <w:p w:rsidR="00816FDA" w:rsidRPr="00C57750" w:rsidRDefault="00816FDA" w:rsidP="000A3CBE">
            <w:pPr>
              <w:pStyle w:val="Listenabsatz"/>
              <w:numPr>
                <w:ilvl w:val="0"/>
                <w:numId w:val="11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 Recyclinganteil bei Papier oder Pappe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816FDA" w:rsidRDefault="00816FDA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816FDA" w:rsidRPr="00BA7C21" w:rsidRDefault="00816FDA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16FDA" w:rsidRPr="008609F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Muster (Foto) und Nachweis des Anteils von wiederverwertetem Material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816FDA" w:rsidRPr="008609FA" w:rsidRDefault="00816FD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09FA" w:rsidRPr="008609FA" w:rsidTr="006B1F2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62238" w:rsidRPr="008609FA" w:rsidTr="006B1F25">
        <w:trPr>
          <w:trHeight w:val="3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8609FA" w:rsidRDefault="0036223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AF4677" w:rsidRDefault="00362238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AF4677">
              <w:rPr>
                <w:b/>
                <w:sz w:val="20"/>
                <w:szCs w:val="20"/>
              </w:rPr>
              <w:t>Verbraucher</w:t>
            </w:r>
            <w:r w:rsidR="00AF4677">
              <w:rPr>
                <w:b/>
                <w:sz w:val="20"/>
                <w:szCs w:val="20"/>
              </w:rPr>
              <w:softHyphen/>
            </w:r>
            <w:r w:rsidRPr="00AF4677">
              <w:rPr>
                <w:b/>
                <w:sz w:val="20"/>
                <w:szCs w:val="20"/>
              </w:rPr>
              <w:t>information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Vollständig in deutsch verfasste Verbraucher</w:t>
            </w:r>
            <w:r>
              <w:rPr>
                <w:sz w:val="20"/>
                <w:szCs w:val="20"/>
              </w:rPr>
              <w:softHyphen/>
              <w:t>informationen bei Verkauf in Deutschland</w:t>
            </w:r>
          </w:p>
          <w:p w:rsidR="00362238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Deklaration gemäß EU 1007/2011</w:t>
            </w:r>
          </w:p>
          <w:p w:rsidR="00362238" w:rsidRPr="00F14981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Hinweise zur Pflege und Reinigung gemäß GINETEX oder </w:t>
            </w:r>
            <w:r>
              <w:rPr>
                <w:sz w:val="20"/>
                <w:szCs w:val="20"/>
              </w:rPr>
              <w:br/>
            </w:r>
            <w:r w:rsidRPr="00F14981">
              <w:rPr>
                <w:sz w:val="20"/>
                <w:szCs w:val="20"/>
              </w:rPr>
              <w:t>ISO EN DIN 3758</w:t>
            </w:r>
          </w:p>
          <w:p w:rsidR="00362238" w:rsidRPr="00F14981" w:rsidRDefault="00362238" w:rsidP="000A3CBE">
            <w:pPr>
              <w:pStyle w:val="Listenabsatz"/>
              <w:numPr>
                <w:ilvl w:val="0"/>
                <w:numId w:val="10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Anwendung von </w:t>
            </w:r>
            <w:r w:rsidRPr="00F14981">
              <w:rPr>
                <w:sz w:val="20"/>
                <w:szCs w:val="20"/>
              </w:rPr>
              <w:t>ISO 15797 und ISO 10023</w:t>
            </w:r>
            <w:r>
              <w:rPr>
                <w:sz w:val="20"/>
                <w:szCs w:val="20"/>
              </w:rPr>
              <w:t xml:space="preserve"> für industriell waschbare Textilien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62238" w:rsidRDefault="00362238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238" w:rsidRPr="00BA7C21" w:rsidRDefault="00362238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4A" w:rsidRPr="00EA6E3E" w:rsidRDefault="0004534A" w:rsidP="00EA6E3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38" w:rsidRPr="008609FA" w:rsidRDefault="00362238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09FA" w:rsidRPr="008609FA" w:rsidTr="006B1F25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8609FA" w:rsidRPr="008609FA" w:rsidRDefault="008609FA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0B1626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A7100" w:rsidRPr="007D169F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D169F">
              <w:rPr>
                <w:b/>
                <w:sz w:val="20"/>
                <w:szCs w:val="20"/>
              </w:rPr>
              <w:t>3.10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A7100" w:rsidRPr="007D169F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D169F">
              <w:rPr>
                <w:b/>
                <w:sz w:val="20"/>
                <w:szCs w:val="20"/>
              </w:rPr>
              <w:t>Arbeitsbedingungen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7100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folgender ILO-</w:t>
            </w:r>
            <w:r>
              <w:rPr>
                <w:sz w:val="20"/>
                <w:szCs w:val="20"/>
              </w:rPr>
              <w:lastRenderedPageBreak/>
              <w:t>Kernarbeitsnormen: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Verbot von Zwangsarbeit (ILO 29 und 105)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Recht auf Vereinigungs</w:t>
            </w:r>
            <w:r>
              <w:rPr>
                <w:sz w:val="20"/>
                <w:szCs w:val="20"/>
              </w:rPr>
              <w:softHyphen/>
              <w:t>freiheit (ILO 87)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Recht auf Kollektiv</w:t>
            </w:r>
            <w:r>
              <w:rPr>
                <w:sz w:val="20"/>
                <w:szCs w:val="20"/>
              </w:rPr>
              <w:softHyphen/>
              <w:t>verhandlungen (ILO 98)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Nichtdiskriminierung in Beschäftigung und Beruf (ILO 111)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des Mindestalters (ILO 138)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Gewährleistung von Arbeitsschutz/ -sicherheit (ILO 155)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Arbeitsvertrag in Schriftform</w:t>
            </w:r>
          </w:p>
          <w:p w:rsidR="003A7100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Rechte gelten für untervergebene Arbeit</w:t>
            </w:r>
          </w:p>
          <w:p w:rsidR="003A7100" w:rsidRPr="00281256" w:rsidRDefault="003A7100" w:rsidP="00281256">
            <w:pPr>
              <w:pStyle w:val="Listenabsatz"/>
              <w:numPr>
                <w:ilvl w:val="0"/>
                <w:numId w:val="17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Begrenzung der Arbeitszeit (ILO 1)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A7100" w:rsidRDefault="003A7100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Die Einhaltung der </w:t>
            </w:r>
            <w:r>
              <w:rPr>
                <w:sz w:val="20"/>
                <w:szCs w:val="20"/>
              </w:rPr>
              <w:lastRenderedPageBreak/>
              <w:t>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A7100" w:rsidRPr="00BA7C21" w:rsidRDefault="003A7100" w:rsidP="009739ED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A7100" w:rsidRDefault="003A7100" w:rsidP="009739E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Sofern das Herkunftsland oder </w:t>
            </w:r>
            <w:r>
              <w:rPr>
                <w:sz w:val="20"/>
                <w:szCs w:val="20"/>
              </w:rPr>
              <w:lastRenderedPageBreak/>
              <w:t>–gebiet (nach (EU) Nr. 952/2013, Artikel 60 Absatz 1 oder 2) des Produktes zugehörig ist zur Liste der Risikoländer (gemäß DAC-Liste):</w:t>
            </w:r>
          </w:p>
          <w:p w:rsidR="003A7100" w:rsidRPr="0004534A" w:rsidRDefault="003A7100" w:rsidP="009739ED">
            <w:pPr>
              <w:pStyle w:val="Listenabsatz"/>
              <w:numPr>
                <w:ilvl w:val="0"/>
                <w:numId w:val="1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4534A">
              <w:rPr>
                <w:sz w:val="20"/>
                <w:szCs w:val="20"/>
              </w:rPr>
              <w:t>Mitgliedschaft in Fear Wear Foundation</w:t>
            </w:r>
          </w:p>
          <w:p w:rsidR="003A7100" w:rsidRPr="0004534A" w:rsidRDefault="003A7100" w:rsidP="009739ED">
            <w:pPr>
              <w:pStyle w:val="Listenabsatz"/>
              <w:numPr>
                <w:ilvl w:val="0"/>
                <w:numId w:val="18"/>
              </w:numPr>
              <w:tabs>
                <w:tab w:val="left" w:pos="7938"/>
              </w:tabs>
              <w:spacing w:before="20" w:after="20"/>
              <w:ind w:left="170" w:hanging="170"/>
              <w:rPr>
                <w:sz w:val="20"/>
                <w:szCs w:val="20"/>
              </w:rPr>
            </w:pPr>
            <w:r w:rsidRPr="0004534A">
              <w:rPr>
                <w:sz w:val="20"/>
                <w:szCs w:val="20"/>
              </w:rPr>
              <w:t>Zertifizierung bzw. Auditierung nach</w:t>
            </w:r>
            <w:r>
              <w:rPr>
                <w:sz w:val="20"/>
                <w:szCs w:val="20"/>
              </w:rPr>
              <w:t>:</w:t>
            </w:r>
          </w:p>
          <w:p w:rsidR="003A7100" w:rsidRPr="0004534A" w:rsidRDefault="003A7100" w:rsidP="009739ED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US"/>
              </w:rPr>
            </w:pPr>
            <w:r w:rsidRPr="0004534A">
              <w:rPr>
                <w:sz w:val="20"/>
                <w:szCs w:val="20"/>
                <w:lang w:val="en-US"/>
              </w:rPr>
              <w:t>GOTS</w:t>
            </w:r>
          </w:p>
          <w:p w:rsidR="003A7100" w:rsidRPr="0004534A" w:rsidRDefault="003A7100" w:rsidP="009739ED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US"/>
              </w:rPr>
            </w:pPr>
            <w:r w:rsidRPr="0004534A">
              <w:rPr>
                <w:sz w:val="20"/>
                <w:szCs w:val="20"/>
                <w:lang w:val="en-US"/>
              </w:rPr>
              <w:t>Fairtrade Textile Production</w:t>
            </w:r>
          </w:p>
          <w:p w:rsidR="003A7100" w:rsidRPr="0004534A" w:rsidRDefault="003A7100" w:rsidP="009739ED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  <w:lang w:val="en-US"/>
              </w:rPr>
            </w:pPr>
            <w:r w:rsidRPr="0004534A">
              <w:rPr>
                <w:sz w:val="20"/>
                <w:szCs w:val="20"/>
                <w:lang w:val="en-US"/>
              </w:rPr>
              <w:t xml:space="preserve">SA 8000 </w:t>
            </w:r>
          </w:p>
          <w:p w:rsidR="003A7100" w:rsidRPr="0004534A" w:rsidRDefault="003A7100" w:rsidP="009739ED">
            <w:pPr>
              <w:pStyle w:val="Listenabsatz"/>
              <w:numPr>
                <w:ilvl w:val="1"/>
                <w:numId w:val="19"/>
              </w:numPr>
              <w:tabs>
                <w:tab w:val="left" w:pos="7938"/>
              </w:tabs>
              <w:spacing w:before="20" w:after="20"/>
              <w:ind w:left="255" w:hanging="170"/>
              <w:rPr>
                <w:sz w:val="20"/>
                <w:szCs w:val="20"/>
              </w:rPr>
            </w:pPr>
            <w:r w:rsidRPr="0004534A">
              <w:rPr>
                <w:sz w:val="20"/>
                <w:szCs w:val="20"/>
              </w:rPr>
              <w:t>Gleichwertigen Richtlinien von unabhängigen Drittanbietern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A7100" w:rsidRPr="008609FA" w:rsidTr="000B1626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Beschränkung des </w:t>
            </w:r>
            <w:r w:rsidRPr="00AF4677">
              <w:rPr>
                <w:b/>
                <w:sz w:val="20"/>
                <w:szCs w:val="20"/>
              </w:rPr>
              <w:t>Sandstrahlens</w:t>
            </w:r>
            <w:r>
              <w:rPr>
                <w:sz w:val="20"/>
                <w:szCs w:val="20"/>
              </w:rPr>
              <w:t xml:space="preserve"> von Denim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Nicht anwendbar: keine Denim-Endprodukte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3A7100" w:rsidRPr="008609FA" w:rsidTr="006B1F25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F012A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3A7100" w:rsidRPr="008609FA" w:rsidRDefault="003A7100" w:rsidP="000B162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 m</w:t>
            </w:r>
            <w:r w:rsidRPr="00705C2B">
              <w:rPr>
                <w:sz w:val="20"/>
                <w:szCs w:val="20"/>
              </w:rPr>
              <w:t xml:space="preserve">anuelles </w:t>
            </w:r>
            <w:r>
              <w:rPr>
                <w:sz w:val="20"/>
                <w:szCs w:val="20"/>
              </w:rPr>
              <w:t>oder</w:t>
            </w:r>
            <w:r w:rsidRPr="00705C2B">
              <w:rPr>
                <w:sz w:val="20"/>
                <w:szCs w:val="20"/>
              </w:rPr>
              <w:t xml:space="preserve"> mechanisches Sandstrahlen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  <w:right w:val="nil"/>
            </w:tcBorders>
          </w:tcPr>
          <w:p w:rsidR="003A7100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3A7100" w:rsidRPr="00BA7C21" w:rsidRDefault="003A7100" w:rsidP="00D22D7E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123170">
              <w:rPr>
                <w:sz w:val="24"/>
                <w:szCs w:val="24"/>
              </w:rPr>
            </w:r>
            <w:r w:rsidR="00123170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A7100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74579">
              <w:rPr>
                <w:sz w:val="20"/>
                <w:szCs w:val="20"/>
              </w:rPr>
              <w:t>Angaben zu allen Produktionsstätten</w:t>
            </w:r>
            <w:r>
              <w:rPr>
                <w:sz w:val="20"/>
                <w:szCs w:val="20"/>
              </w:rPr>
              <w:t xml:space="preserve"> sowie Unterlagen und Fotos zum Nachweis alternativer Verfahren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:rsidR="003A7100" w:rsidRPr="007508FE" w:rsidRDefault="003A7100" w:rsidP="00D22D7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A7841" w:rsidRPr="00B01AF0" w:rsidRDefault="001A7841" w:rsidP="001A7841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t>Anlagen zum Vertrag</w:t>
      </w: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  <w:r w:rsidRPr="00B01AF0">
        <w:t>Bitte benutzen Sie den vorliegenden Vordruck der Anlage 1 zum Vertrag.</w:t>
      </w:r>
    </w:p>
    <w:p w:rsidR="001A7841" w:rsidRPr="00B01AF0" w:rsidRDefault="001A7841" w:rsidP="001A7841">
      <w:pPr>
        <w:tabs>
          <w:tab w:val="left" w:pos="7938"/>
        </w:tabs>
        <w:spacing w:line="276" w:lineRule="auto"/>
        <w:jc w:val="both"/>
      </w:pPr>
    </w:p>
    <w:p w:rsidR="006960C8" w:rsidRPr="008609FA" w:rsidRDefault="001A7841" w:rsidP="001A784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t>Falls anwendbar</w:t>
      </w:r>
      <w:r w:rsidRPr="00B01AF0">
        <w:t xml:space="preserve"> sind</w:t>
      </w:r>
      <w:r>
        <w:t xml:space="preserve"> die Nachweise zu den Abschnitten 3.1 bis 3.11</w:t>
      </w:r>
      <w:r w:rsidRPr="00B01AF0">
        <w:t xml:space="preserve"> den Antragsunterlagen beizulegen</w:t>
      </w:r>
      <w:r>
        <w:t>.</w:t>
      </w:r>
    </w:p>
    <w:p w:rsidR="002E629B" w:rsidRDefault="002E629B" w:rsidP="00B01AF0">
      <w:pPr>
        <w:pStyle w:val="Textkrper"/>
        <w:spacing w:line="276" w:lineRule="auto"/>
        <w:jc w:val="both"/>
        <w:rPr>
          <w:sz w:val="22"/>
        </w:rPr>
      </w:pPr>
    </w:p>
    <w:p w:rsidR="001A7841" w:rsidRDefault="001A7841" w:rsidP="00B01AF0">
      <w:pPr>
        <w:pStyle w:val="Textkrper"/>
        <w:spacing w:line="276" w:lineRule="auto"/>
        <w:jc w:val="both"/>
        <w:rPr>
          <w:sz w:val="22"/>
        </w:rPr>
      </w:pPr>
    </w:p>
    <w:p w:rsidR="001A7841" w:rsidRPr="00B01AF0" w:rsidRDefault="001A7841" w:rsidP="00B01AF0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9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9"/>
      <w:r w:rsidR="00E57D79" w:rsidRPr="00B01AF0">
        <w:rPr>
          <w:sz w:val="22"/>
        </w:rPr>
        <w:tab/>
      </w:r>
    </w:p>
    <w:p w:rsidR="00F260CB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0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10"/>
      <w:r w:rsidR="00E57D79" w:rsidRPr="00B01AF0">
        <w:rPr>
          <w:sz w:val="22"/>
        </w:rPr>
        <w:tab/>
      </w:r>
    </w:p>
    <w:p w:rsidR="00EC4CD1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B01AF0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4E19CD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106" w:rsidRDefault="006D2106">
      <w:r>
        <w:separator/>
      </w:r>
    </w:p>
    <w:p w:rsidR="006D2106" w:rsidRDefault="006D2106"/>
    <w:p w:rsidR="006D2106" w:rsidRDefault="006D2106" w:rsidP="0050007C"/>
    <w:p w:rsidR="006D2106" w:rsidRDefault="006D2106"/>
    <w:p w:rsidR="006D2106" w:rsidRDefault="006D2106"/>
  </w:endnote>
  <w:endnote w:type="continuationSeparator" w:id="0">
    <w:p w:rsidR="006D2106" w:rsidRDefault="006D2106">
      <w:r>
        <w:continuationSeparator/>
      </w:r>
    </w:p>
    <w:p w:rsidR="006D2106" w:rsidRDefault="006D2106"/>
    <w:p w:rsidR="006D2106" w:rsidRDefault="006D2106" w:rsidP="0050007C"/>
    <w:p w:rsidR="006D2106" w:rsidRDefault="006D2106"/>
    <w:p w:rsidR="006D2106" w:rsidRDefault="006D2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06" w:rsidRDefault="006D2106">
    <w:pPr>
      <w:pStyle w:val="Fuzeile"/>
    </w:pPr>
  </w:p>
  <w:p w:rsidR="006D2106" w:rsidRDefault="006D2106"/>
  <w:p w:rsidR="006D2106" w:rsidRDefault="006D2106" w:rsidP="0050007C"/>
  <w:p w:rsidR="006D2106" w:rsidRDefault="006D2106" w:rsidP="0050007C"/>
  <w:p w:rsidR="006D2106" w:rsidRDefault="006D2106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06" w:rsidRDefault="00123170" w:rsidP="00123170">
    <w:pPr>
      <w:pStyle w:val="Fuzeile"/>
      <w:tabs>
        <w:tab w:val="clear" w:pos="4536"/>
        <w:tab w:val="clear" w:pos="9072"/>
        <w:tab w:val="center" w:pos="7088"/>
        <w:tab w:val="left" w:pos="11057"/>
      </w:tabs>
      <w:jc w:val="both"/>
    </w:pPr>
    <w:r>
      <w:t xml:space="preserve">26.07.2018 </w:t>
    </w:r>
    <w:r w:rsidR="006D2106">
      <w:t>Anlage 1</w:t>
    </w:r>
    <w:r w:rsidR="006D2106">
      <w:tab/>
    </w:r>
    <w:r w:rsidR="006D2106">
      <w:rPr>
        <w:rStyle w:val="Seitenzahl"/>
      </w:rPr>
      <w:fldChar w:fldCharType="begin"/>
    </w:r>
    <w:r w:rsidR="006D2106">
      <w:rPr>
        <w:rStyle w:val="Seitenzahl"/>
      </w:rPr>
      <w:instrText xml:space="preserve"> PAGE </w:instrText>
    </w:r>
    <w:r w:rsidR="006D2106">
      <w:rPr>
        <w:rStyle w:val="Seitenzahl"/>
      </w:rPr>
      <w:fldChar w:fldCharType="separate"/>
    </w:r>
    <w:r w:rsidR="00145A95">
      <w:rPr>
        <w:rStyle w:val="Seitenzahl"/>
        <w:noProof/>
      </w:rPr>
      <w:t>27</w:t>
    </w:r>
    <w:r w:rsidR="006D2106">
      <w:rPr>
        <w:rStyle w:val="Seitenzahl"/>
      </w:rPr>
      <w:fldChar w:fldCharType="end"/>
    </w:r>
    <w:r w:rsidR="006D2106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145A95">
      <w:rPr>
        <w:noProof/>
      </w:rPr>
      <w:t>35</w:t>
    </w:r>
    <w:r>
      <w:rPr>
        <w:noProof/>
      </w:rPr>
      <w:fldChar w:fldCharType="end"/>
    </w:r>
    <w:r w:rsidR="006D2106">
      <w:rPr>
        <w:noProof/>
      </w:rPr>
      <w:tab/>
    </w:r>
    <w:r w:rsidR="006D2106">
      <w:t>DE-UZ 154 Ausgabe Juli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106" w:rsidRDefault="006D2106">
      <w:r>
        <w:separator/>
      </w:r>
    </w:p>
  </w:footnote>
  <w:footnote w:type="continuationSeparator" w:id="0">
    <w:p w:rsidR="006D2106" w:rsidRDefault="006D2106">
      <w:r>
        <w:continuationSeparator/>
      </w:r>
    </w:p>
    <w:p w:rsidR="006D2106" w:rsidRDefault="006D2106"/>
    <w:p w:rsidR="006D2106" w:rsidRDefault="006D2106" w:rsidP="0050007C"/>
    <w:p w:rsidR="006D2106" w:rsidRDefault="006D2106"/>
    <w:p w:rsidR="006D2106" w:rsidRDefault="006D2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06" w:rsidRDefault="006D2106">
    <w:pPr>
      <w:pStyle w:val="Kopfzeile"/>
    </w:pPr>
  </w:p>
  <w:p w:rsidR="006D2106" w:rsidRDefault="006D2106"/>
  <w:p w:rsidR="006D2106" w:rsidRDefault="006D2106" w:rsidP="0050007C"/>
  <w:p w:rsidR="006D2106" w:rsidRDefault="006D2106" w:rsidP="0050007C"/>
  <w:p w:rsidR="006D2106" w:rsidRDefault="006D2106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106" w:rsidRDefault="00123170" w:rsidP="00123170">
    <w:pPr>
      <w:pStyle w:val="Kopfzeile"/>
      <w:tabs>
        <w:tab w:val="left" w:pos="11540"/>
        <w:tab w:val="right" w:pos="14175"/>
      </w:tabs>
    </w:pP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>
          <wp:extent cx="752294" cy="524900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446" cy="53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3170" w:rsidRDefault="00123170" w:rsidP="0012317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B43F8"/>
    <w:multiLevelType w:val="hybridMultilevel"/>
    <w:tmpl w:val="8534ADF4"/>
    <w:lvl w:ilvl="0" w:tplc="69C655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B62EE"/>
    <w:multiLevelType w:val="hybridMultilevel"/>
    <w:tmpl w:val="1DA21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2D18"/>
    <w:multiLevelType w:val="hybridMultilevel"/>
    <w:tmpl w:val="648E2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85223"/>
    <w:multiLevelType w:val="hybridMultilevel"/>
    <w:tmpl w:val="1EFA9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17248"/>
    <w:multiLevelType w:val="hybridMultilevel"/>
    <w:tmpl w:val="134EF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6F06"/>
    <w:multiLevelType w:val="hybridMultilevel"/>
    <w:tmpl w:val="2F8213B6"/>
    <w:lvl w:ilvl="0" w:tplc="69C655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20AB2"/>
    <w:multiLevelType w:val="hybridMultilevel"/>
    <w:tmpl w:val="17184A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C4E90"/>
    <w:multiLevelType w:val="hybridMultilevel"/>
    <w:tmpl w:val="4BB01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713D0"/>
    <w:multiLevelType w:val="hybridMultilevel"/>
    <w:tmpl w:val="7406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F6030"/>
    <w:multiLevelType w:val="hybridMultilevel"/>
    <w:tmpl w:val="975E7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B65E8"/>
    <w:multiLevelType w:val="hybridMultilevel"/>
    <w:tmpl w:val="612C6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655E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4FED"/>
    <w:multiLevelType w:val="hybridMultilevel"/>
    <w:tmpl w:val="5EB02064"/>
    <w:lvl w:ilvl="0" w:tplc="0D84D3B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22E22"/>
    <w:multiLevelType w:val="hybridMultilevel"/>
    <w:tmpl w:val="120E1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7169F"/>
    <w:multiLevelType w:val="hybridMultilevel"/>
    <w:tmpl w:val="9DA08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0553D"/>
    <w:multiLevelType w:val="hybridMultilevel"/>
    <w:tmpl w:val="8CD2D8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8531D"/>
    <w:multiLevelType w:val="hybridMultilevel"/>
    <w:tmpl w:val="7A4C1E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D68BB"/>
    <w:multiLevelType w:val="hybridMultilevel"/>
    <w:tmpl w:val="5C6AA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BBE"/>
    <w:multiLevelType w:val="hybridMultilevel"/>
    <w:tmpl w:val="13BEB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41F20"/>
    <w:multiLevelType w:val="hybridMultilevel"/>
    <w:tmpl w:val="79900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6DD4"/>
    <w:multiLevelType w:val="hybridMultilevel"/>
    <w:tmpl w:val="46CE9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96944"/>
    <w:multiLevelType w:val="hybridMultilevel"/>
    <w:tmpl w:val="67F0D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375E3"/>
    <w:multiLevelType w:val="hybridMultilevel"/>
    <w:tmpl w:val="A8F8A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84CAB"/>
    <w:multiLevelType w:val="hybridMultilevel"/>
    <w:tmpl w:val="A99C5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A5650"/>
    <w:multiLevelType w:val="hybridMultilevel"/>
    <w:tmpl w:val="ED6A8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00D78"/>
    <w:multiLevelType w:val="hybridMultilevel"/>
    <w:tmpl w:val="CD78F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F538D"/>
    <w:multiLevelType w:val="hybridMultilevel"/>
    <w:tmpl w:val="059C8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655E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CA439A"/>
    <w:multiLevelType w:val="hybridMultilevel"/>
    <w:tmpl w:val="6E16C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441DA"/>
    <w:multiLevelType w:val="hybridMultilevel"/>
    <w:tmpl w:val="34D0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3055A"/>
    <w:multiLevelType w:val="hybridMultilevel"/>
    <w:tmpl w:val="D54C4C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51EC2"/>
    <w:multiLevelType w:val="hybridMultilevel"/>
    <w:tmpl w:val="70FE2E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F532C1"/>
    <w:multiLevelType w:val="hybridMultilevel"/>
    <w:tmpl w:val="2C1693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6D32D9"/>
    <w:multiLevelType w:val="hybridMultilevel"/>
    <w:tmpl w:val="365AA8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A6992"/>
    <w:multiLevelType w:val="hybridMultilevel"/>
    <w:tmpl w:val="B5CAB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19"/>
  </w:num>
  <w:num w:numId="4">
    <w:abstractNumId w:val="3"/>
  </w:num>
  <w:num w:numId="5">
    <w:abstractNumId w:val="15"/>
  </w:num>
  <w:num w:numId="6">
    <w:abstractNumId w:val="8"/>
  </w:num>
  <w:num w:numId="7">
    <w:abstractNumId w:val="6"/>
  </w:num>
  <w:num w:numId="8">
    <w:abstractNumId w:val="17"/>
  </w:num>
  <w:num w:numId="9">
    <w:abstractNumId w:val="30"/>
  </w:num>
  <w:num w:numId="10">
    <w:abstractNumId w:val="33"/>
  </w:num>
  <w:num w:numId="11">
    <w:abstractNumId w:val="7"/>
  </w:num>
  <w:num w:numId="12">
    <w:abstractNumId w:val="4"/>
  </w:num>
  <w:num w:numId="13">
    <w:abstractNumId w:val="11"/>
  </w:num>
  <w:num w:numId="14">
    <w:abstractNumId w:val="22"/>
  </w:num>
  <w:num w:numId="15">
    <w:abstractNumId w:val="14"/>
  </w:num>
  <w:num w:numId="16">
    <w:abstractNumId w:val="32"/>
  </w:num>
  <w:num w:numId="17">
    <w:abstractNumId w:val="24"/>
  </w:num>
  <w:num w:numId="18">
    <w:abstractNumId w:val="16"/>
  </w:num>
  <w:num w:numId="19">
    <w:abstractNumId w:val="25"/>
  </w:num>
  <w:num w:numId="20">
    <w:abstractNumId w:val="13"/>
  </w:num>
  <w:num w:numId="21">
    <w:abstractNumId w:val="12"/>
  </w:num>
  <w:num w:numId="22">
    <w:abstractNumId w:val="0"/>
  </w:num>
  <w:num w:numId="23">
    <w:abstractNumId w:val="1"/>
  </w:num>
  <w:num w:numId="24">
    <w:abstractNumId w:val="2"/>
  </w:num>
  <w:num w:numId="25">
    <w:abstractNumId w:val="20"/>
  </w:num>
  <w:num w:numId="26">
    <w:abstractNumId w:val="9"/>
  </w:num>
  <w:num w:numId="27">
    <w:abstractNumId w:val="29"/>
  </w:num>
  <w:num w:numId="28">
    <w:abstractNumId w:val="18"/>
  </w:num>
  <w:num w:numId="29">
    <w:abstractNumId w:val="23"/>
  </w:num>
  <w:num w:numId="30">
    <w:abstractNumId w:val="10"/>
  </w:num>
  <w:num w:numId="31">
    <w:abstractNumId w:val="5"/>
  </w:num>
  <w:num w:numId="32">
    <w:abstractNumId w:val="21"/>
  </w:num>
  <w:num w:numId="33">
    <w:abstractNumId w:val="26"/>
  </w:num>
  <w:num w:numId="3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2Frqc3HRnHn0hNb81ZxWHqQefcjYu8rq0JOoia463BMIafSa9pJfrKm+vhWBuauCSyYr2JBpVUEiaFa/oEWJ3w==" w:salt="5FRI6wE2l1eWJ8dhmsYzw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297"/>
    <w:rsid w:val="00000172"/>
    <w:rsid w:val="000002E2"/>
    <w:rsid w:val="00002080"/>
    <w:rsid w:val="0000246E"/>
    <w:rsid w:val="000033F2"/>
    <w:rsid w:val="000042EE"/>
    <w:rsid w:val="00004352"/>
    <w:rsid w:val="0000559F"/>
    <w:rsid w:val="000060CC"/>
    <w:rsid w:val="00006461"/>
    <w:rsid w:val="000064B3"/>
    <w:rsid w:val="00006D73"/>
    <w:rsid w:val="00006F5D"/>
    <w:rsid w:val="00007E58"/>
    <w:rsid w:val="00010638"/>
    <w:rsid w:val="00011101"/>
    <w:rsid w:val="00011434"/>
    <w:rsid w:val="000128FA"/>
    <w:rsid w:val="0001304D"/>
    <w:rsid w:val="000132C8"/>
    <w:rsid w:val="000157D9"/>
    <w:rsid w:val="000159D9"/>
    <w:rsid w:val="00016B19"/>
    <w:rsid w:val="00017B60"/>
    <w:rsid w:val="0002001B"/>
    <w:rsid w:val="000202FF"/>
    <w:rsid w:val="0002135C"/>
    <w:rsid w:val="000221A4"/>
    <w:rsid w:val="00023343"/>
    <w:rsid w:val="00023B55"/>
    <w:rsid w:val="00023FFD"/>
    <w:rsid w:val="0002412B"/>
    <w:rsid w:val="00024D2A"/>
    <w:rsid w:val="00025263"/>
    <w:rsid w:val="00030E4C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34A"/>
    <w:rsid w:val="00046723"/>
    <w:rsid w:val="000471DC"/>
    <w:rsid w:val="00047575"/>
    <w:rsid w:val="0004771A"/>
    <w:rsid w:val="00050851"/>
    <w:rsid w:val="00051146"/>
    <w:rsid w:val="0005611B"/>
    <w:rsid w:val="000578A8"/>
    <w:rsid w:val="00057A7E"/>
    <w:rsid w:val="00060160"/>
    <w:rsid w:val="00060221"/>
    <w:rsid w:val="00060825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750"/>
    <w:rsid w:val="00081FCF"/>
    <w:rsid w:val="00083DF2"/>
    <w:rsid w:val="0008458F"/>
    <w:rsid w:val="00085702"/>
    <w:rsid w:val="00086EE7"/>
    <w:rsid w:val="000901DC"/>
    <w:rsid w:val="00091EF2"/>
    <w:rsid w:val="00092B9D"/>
    <w:rsid w:val="00093BFD"/>
    <w:rsid w:val="00094273"/>
    <w:rsid w:val="00094ABB"/>
    <w:rsid w:val="00095027"/>
    <w:rsid w:val="00095ED0"/>
    <w:rsid w:val="00096F7C"/>
    <w:rsid w:val="000A037A"/>
    <w:rsid w:val="000A0ACF"/>
    <w:rsid w:val="000A35CC"/>
    <w:rsid w:val="000A3CBE"/>
    <w:rsid w:val="000A5108"/>
    <w:rsid w:val="000B009C"/>
    <w:rsid w:val="000B083D"/>
    <w:rsid w:val="000B0928"/>
    <w:rsid w:val="000B1626"/>
    <w:rsid w:val="000B1FFD"/>
    <w:rsid w:val="000B2371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C68BA"/>
    <w:rsid w:val="000D104C"/>
    <w:rsid w:val="000D3439"/>
    <w:rsid w:val="000D3A49"/>
    <w:rsid w:val="000D5C6E"/>
    <w:rsid w:val="000D756B"/>
    <w:rsid w:val="000E05EB"/>
    <w:rsid w:val="000E0FF2"/>
    <w:rsid w:val="000E27AE"/>
    <w:rsid w:val="000E2D50"/>
    <w:rsid w:val="000E3E25"/>
    <w:rsid w:val="000E3FF9"/>
    <w:rsid w:val="000E496C"/>
    <w:rsid w:val="000E60D8"/>
    <w:rsid w:val="000E6CA7"/>
    <w:rsid w:val="000F076C"/>
    <w:rsid w:val="000F1DDC"/>
    <w:rsid w:val="000F2ED8"/>
    <w:rsid w:val="000F4AAE"/>
    <w:rsid w:val="000F52BC"/>
    <w:rsid w:val="000F6487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E7B"/>
    <w:rsid w:val="00121F77"/>
    <w:rsid w:val="00122921"/>
    <w:rsid w:val="00122B8C"/>
    <w:rsid w:val="00123170"/>
    <w:rsid w:val="00123414"/>
    <w:rsid w:val="001243B1"/>
    <w:rsid w:val="00124EE5"/>
    <w:rsid w:val="00125A24"/>
    <w:rsid w:val="0012704F"/>
    <w:rsid w:val="00127145"/>
    <w:rsid w:val="00131735"/>
    <w:rsid w:val="00133AA9"/>
    <w:rsid w:val="00134504"/>
    <w:rsid w:val="00134F1D"/>
    <w:rsid w:val="00135190"/>
    <w:rsid w:val="0013591F"/>
    <w:rsid w:val="00135FA9"/>
    <w:rsid w:val="001368AF"/>
    <w:rsid w:val="00136C6F"/>
    <w:rsid w:val="00137532"/>
    <w:rsid w:val="00137F85"/>
    <w:rsid w:val="0014019E"/>
    <w:rsid w:val="0014132E"/>
    <w:rsid w:val="00141CBE"/>
    <w:rsid w:val="001421C8"/>
    <w:rsid w:val="00142F66"/>
    <w:rsid w:val="00143F2D"/>
    <w:rsid w:val="00144A54"/>
    <w:rsid w:val="001453CE"/>
    <w:rsid w:val="00145A95"/>
    <w:rsid w:val="0014654A"/>
    <w:rsid w:val="0014704E"/>
    <w:rsid w:val="00147061"/>
    <w:rsid w:val="0015045F"/>
    <w:rsid w:val="0015188D"/>
    <w:rsid w:val="00152E45"/>
    <w:rsid w:val="001543CB"/>
    <w:rsid w:val="00160931"/>
    <w:rsid w:val="001626E9"/>
    <w:rsid w:val="00162A35"/>
    <w:rsid w:val="00163A2D"/>
    <w:rsid w:val="00164659"/>
    <w:rsid w:val="0016539C"/>
    <w:rsid w:val="00166225"/>
    <w:rsid w:val="00166473"/>
    <w:rsid w:val="00166887"/>
    <w:rsid w:val="0017198F"/>
    <w:rsid w:val="00173915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4EFA"/>
    <w:rsid w:val="00195911"/>
    <w:rsid w:val="00195D6C"/>
    <w:rsid w:val="001961E4"/>
    <w:rsid w:val="00196853"/>
    <w:rsid w:val="0019734C"/>
    <w:rsid w:val="001A1E02"/>
    <w:rsid w:val="001A2433"/>
    <w:rsid w:val="001A2E24"/>
    <w:rsid w:val="001A3053"/>
    <w:rsid w:val="001A6C8C"/>
    <w:rsid w:val="001A7841"/>
    <w:rsid w:val="001B10ED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18E"/>
    <w:rsid w:val="001B625F"/>
    <w:rsid w:val="001B678D"/>
    <w:rsid w:val="001B7319"/>
    <w:rsid w:val="001B7CD6"/>
    <w:rsid w:val="001C0F13"/>
    <w:rsid w:val="001C159D"/>
    <w:rsid w:val="001C240C"/>
    <w:rsid w:val="001C2871"/>
    <w:rsid w:val="001C29E8"/>
    <w:rsid w:val="001C308E"/>
    <w:rsid w:val="001C439E"/>
    <w:rsid w:val="001C4C20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7E3D"/>
    <w:rsid w:val="001D7E86"/>
    <w:rsid w:val="001E03BF"/>
    <w:rsid w:val="001E092B"/>
    <w:rsid w:val="001E0A4D"/>
    <w:rsid w:val="001E10B9"/>
    <w:rsid w:val="001E15F4"/>
    <w:rsid w:val="001E1980"/>
    <w:rsid w:val="001E3B57"/>
    <w:rsid w:val="001E4CDF"/>
    <w:rsid w:val="001E5CE5"/>
    <w:rsid w:val="001E62FA"/>
    <w:rsid w:val="001E668E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BFA"/>
    <w:rsid w:val="001F5035"/>
    <w:rsid w:val="001F5593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500"/>
    <w:rsid w:val="0021493F"/>
    <w:rsid w:val="00214A92"/>
    <w:rsid w:val="002152B8"/>
    <w:rsid w:val="00215A0B"/>
    <w:rsid w:val="00215DDB"/>
    <w:rsid w:val="00216EE9"/>
    <w:rsid w:val="00217624"/>
    <w:rsid w:val="00217796"/>
    <w:rsid w:val="0021787B"/>
    <w:rsid w:val="00221CE0"/>
    <w:rsid w:val="00222056"/>
    <w:rsid w:val="00222862"/>
    <w:rsid w:val="00222FDB"/>
    <w:rsid w:val="00223147"/>
    <w:rsid w:val="002245EB"/>
    <w:rsid w:val="00226377"/>
    <w:rsid w:val="002279CE"/>
    <w:rsid w:val="00230A3E"/>
    <w:rsid w:val="002336E2"/>
    <w:rsid w:val="00233DB7"/>
    <w:rsid w:val="00234E20"/>
    <w:rsid w:val="00236FD9"/>
    <w:rsid w:val="0023710E"/>
    <w:rsid w:val="00237D5E"/>
    <w:rsid w:val="002401A3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146D"/>
    <w:rsid w:val="00251A58"/>
    <w:rsid w:val="00251E2C"/>
    <w:rsid w:val="00251E8F"/>
    <w:rsid w:val="00252945"/>
    <w:rsid w:val="00253437"/>
    <w:rsid w:val="00253D91"/>
    <w:rsid w:val="00253DDA"/>
    <w:rsid w:val="00254923"/>
    <w:rsid w:val="002556F2"/>
    <w:rsid w:val="00255BB7"/>
    <w:rsid w:val="00255E99"/>
    <w:rsid w:val="002564D7"/>
    <w:rsid w:val="00256625"/>
    <w:rsid w:val="00257542"/>
    <w:rsid w:val="00260349"/>
    <w:rsid w:val="00260755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8BD"/>
    <w:rsid w:val="002669BB"/>
    <w:rsid w:val="002703A0"/>
    <w:rsid w:val="0027114B"/>
    <w:rsid w:val="00273921"/>
    <w:rsid w:val="00273B5D"/>
    <w:rsid w:val="00274B7C"/>
    <w:rsid w:val="002756EB"/>
    <w:rsid w:val="0027736F"/>
    <w:rsid w:val="00277F2E"/>
    <w:rsid w:val="002807C2"/>
    <w:rsid w:val="00280E6B"/>
    <w:rsid w:val="0028106B"/>
    <w:rsid w:val="00281256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6DFF"/>
    <w:rsid w:val="00287966"/>
    <w:rsid w:val="002907B6"/>
    <w:rsid w:val="0029099C"/>
    <w:rsid w:val="00291181"/>
    <w:rsid w:val="002925CD"/>
    <w:rsid w:val="00292712"/>
    <w:rsid w:val="00292735"/>
    <w:rsid w:val="0029498A"/>
    <w:rsid w:val="00296A4A"/>
    <w:rsid w:val="002973F8"/>
    <w:rsid w:val="002A06B8"/>
    <w:rsid w:val="002A071D"/>
    <w:rsid w:val="002A0971"/>
    <w:rsid w:val="002A0BE8"/>
    <w:rsid w:val="002A0C89"/>
    <w:rsid w:val="002A0F2C"/>
    <w:rsid w:val="002A1181"/>
    <w:rsid w:val="002A16AD"/>
    <w:rsid w:val="002A2524"/>
    <w:rsid w:val="002A2A1C"/>
    <w:rsid w:val="002A4AA0"/>
    <w:rsid w:val="002A5823"/>
    <w:rsid w:val="002A601C"/>
    <w:rsid w:val="002A6B44"/>
    <w:rsid w:val="002A6C50"/>
    <w:rsid w:val="002A7A9D"/>
    <w:rsid w:val="002B0D69"/>
    <w:rsid w:val="002B0F73"/>
    <w:rsid w:val="002B2AD9"/>
    <w:rsid w:val="002B35F5"/>
    <w:rsid w:val="002B4816"/>
    <w:rsid w:val="002B4F3D"/>
    <w:rsid w:val="002B5775"/>
    <w:rsid w:val="002B5928"/>
    <w:rsid w:val="002B59E5"/>
    <w:rsid w:val="002B6DEC"/>
    <w:rsid w:val="002B742B"/>
    <w:rsid w:val="002B7CE5"/>
    <w:rsid w:val="002B7E58"/>
    <w:rsid w:val="002C03E8"/>
    <w:rsid w:val="002C16B5"/>
    <w:rsid w:val="002C1985"/>
    <w:rsid w:val="002C3D08"/>
    <w:rsid w:val="002C65CB"/>
    <w:rsid w:val="002C697B"/>
    <w:rsid w:val="002C77B2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0D80"/>
    <w:rsid w:val="002E11D0"/>
    <w:rsid w:val="002E200C"/>
    <w:rsid w:val="002E2707"/>
    <w:rsid w:val="002E291B"/>
    <w:rsid w:val="002E2EB1"/>
    <w:rsid w:val="002E3378"/>
    <w:rsid w:val="002E35CF"/>
    <w:rsid w:val="002E4784"/>
    <w:rsid w:val="002E5052"/>
    <w:rsid w:val="002E5A1A"/>
    <w:rsid w:val="002E5D7A"/>
    <w:rsid w:val="002E6071"/>
    <w:rsid w:val="002E629B"/>
    <w:rsid w:val="002E6BBB"/>
    <w:rsid w:val="002E6E57"/>
    <w:rsid w:val="002F0295"/>
    <w:rsid w:val="002F1626"/>
    <w:rsid w:val="002F3698"/>
    <w:rsid w:val="002F3B75"/>
    <w:rsid w:val="002F4983"/>
    <w:rsid w:val="002F522E"/>
    <w:rsid w:val="002F568D"/>
    <w:rsid w:val="002F59D0"/>
    <w:rsid w:val="002F5D51"/>
    <w:rsid w:val="002F6441"/>
    <w:rsid w:val="002F7175"/>
    <w:rsid w:val="003022CD"/>
    <w:rsid w:val="003024FE"/>
    <w:rsid w:val="00302933"/>
    <w:rsid w:val="00302ED5"/>
    <w:rsid w:val="00303B4A"/>
    <w:rsid w:val="00303F06"/>
    <w:rsid w:val="00304458"/>
    <w:rsid w:val="003058B1"/>
    <w:rsid w:val="00306C27"/>
    <w:rsid w:val="003071C9"/>
    <w:rsid w:val="003105EC"/>
    <w:rsid w:val="003115E3"/>
    <w:rsid w:val="00314675"/>
    <w:rsid w:val="0031488C"/>
    <w:rsid w:val="003153B3"/>
    <w:rsid w:val="00316007"/>
    <w:rsid w:val="00316F23"/>
    <w:rsid w:val="00320020"/>
    <w:rsid w:val="00320D52"/>
    <w:rsid w:val="00323916"/>
    <w:rsid w:val="00324037"/>
    <w:rsid w:val="00326248"/>
    <w:rsid w:val="003308F4"/>
    <w:rsid w:val="00330C0C"/>
    <w:rsid w:val="00332749"/>
    <w:rsid w:val="003345CE"/>
    <w:rsid w:val="00335004"/>
    <w:rsid w:val="003363F0"/>
    <w:rsid w:val="0033640D"/>
    <w:rsid w:val="0033719D"/>
    <w:rsid w:val="003371F1"/>
    <w:rsid w:val="003410DC"/>
    <w:rsid w:val="00342082"/>
    <w:rsid w:val="00342C0D"/>
    <w:rsid w:val="003448D1"/>
    <w:rsid w:val="00345855"/>
    <w:rsid w:val="00346F3E"/>
    <w:rsid w:val="00356883"/>
    <w:rsid w:val="00357909"/>
    <w:rsid w:val="0035795D"/>
    <w:rsid w:val="00357D34"/>
    <w:rsid w:val="00362238"/>
    <w:rsid w:val="00362360"/>
    <w:rsid w:val="0036419E"/>
    <w:rsid w:val="003650F1"/>
    <w:rsid w:val="00365741"/>
    <w:rsid w:val="003661A7"/>
    <w:rsid w:val="00366580"/>
    <w:rsid w:val="003702BE"/>
    <w:rsid w:val="00372713"/>
    <w:rsid w:val="003733C6"/>
    <w:rsid w:val="003769AC"/>
    <w:rsid w:val="00377166"/>
    <w:rsid w:val="003819D5"/>
    <w:rsid w:val="00381A04"/>
    <w:rsid w:val="00381A5B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5F30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47B1"/>
    <w:rsid w:val="00395C95"/>
    <w:rsid w:val="00397737"/>
    <w:rsid w:val="00397AB6"/>
    <w:rsid w:val="003A00AA"/>
    <w:rsid w:val="003A032F"/>
    <w:rsid w:val="003A166F"/>
    <w:rsid w:val="003A171C"/>
    <w:rsid w:val="003A2F45"/>
    <w:rsid w:val="003A2FDF"/>
    <w:rsid w:val="003A49C9"/>
    <w:rsid w:val="003A52EB"/>
    <w:rsid w:val="003A7100"/>
    <w:rsid w:val="003A747E"/>
    <w:rsid w:val="003A767F"/>
    <w:rsid w:val="003A7F34"/>
    <w:rsid w:val="003B3826"/>
    <w:rsid w:val="003B3A37"/>
    <w:rsid w:val="003B4142"/>
    <w:rsid w:val="003B50C5"/>
    <w:rsid w:val="003B50D2"/>
    <w:rsid w:val="003B54CB"/>
    <w:rsid w:val="003B5D37"/>
    <w:rsid w:val="003B6228"/>
    <w:rsid w:val="003B697C"/>
    <w:rsid w:val="003B6A2A"/>
    <w:rsid w:val="003B6A77"/>
    <w:rsid w:val="003B6AD7"/>
    <w:rsid w:val="003B6EE1"/>
    <w:rsid w:val="003C0463"/>
    <w:rsid w:val="003C1288"/>
    <w:rsid w:val="003C19D9"/>
    <w:rsid w:val="003C1C01"/>
    <w:rsid w:val="003C23FD"/>
    <w:rsid w:val="003C35F6"/>
    <w:rsid w:val="003C5BB8"/>
    <w:rsid w:val="003C5E95"/>
    <w:rsid w:val="003C5F70"/>
    <w:rsid w:val="003C65A0"/>
    <w:rsid w:val="003C6E88"/>
    <w:rsid w:val="003C7B10"/>
    <w:rsid w:val="003C7DDA"/>
    <w:rsid w:val="003D0076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05F"/>
    <w:rsid w:val="003E0511"/>
    <w:rsid w:val="003E0CB4"/>
    <w:rsid w:val="003E13E2"/>
    <w:rsid w:val="003E19B8"/>
    <w:rsid w:val="003E1EB5"/>
    <w:rsid w:val="003E5892"/>
    <w:rsid w:val="003E6684"/>
    <w:rsid w:val="003E6A03"/>
    <w:rsid w:val="003E6E52"/>
    <w:rsid w:val="003E761B"/>
    <w:rsid w:val="003F0EF7"/>
    <w:rsid w:val="003F11A8"/>
    <w:rsid w:val="003F12A4"/>
    <w:rsid w:val="003F12C7"/>
    <w:rsid w:val="003F1D4A"/>
    <w:rsid w:val="003F21A8"/>
    <w:rsid w:val="003F2D65"/>
    <w:rsid w:val="003F3CA9"/>
    <w:rsid w:val="003F4380"/>
    <w:rsid w:val="003F64FB"/>
    <w:rsid w:val="003F6B9B"/>
    <w:rsid w:val="0040068D"/>
    <w:rsid w:val="004017BB"/>
    <w:rsid w:val="00401CD3"/>
    <w:rsid w:val="00402279"/>
    <w:rsid w:val="004031F3"/>
    <w:rsid w:val="0040402F"/>
    <w:rsid w:val="004072FA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955"/>
    <w:rsid w:val="00417B32"/>
    <w:rsid w:val="00420871"/>
    <w:rsid w:val="00420EB7"/>
    <w:rsid w:val="004211D8"/>
    <w:rsid w:val="004217CE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292"/>
    <w:rsid w:val="00430F88"/>
    <w:rsid w:val="00431BD6"/>
    <w:rsid w:val="00432353"/>
    <w:rsid w:val="0043313D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5090C"/>
    <w:rsid w:val="004511AA"/>
    <w:rsid w:val="00452405"/>
    <w:rsid w:val="0045243F"/>
    <w:rsid w:val="00453178"/>
    <w:rsid w:val="0045387B"/>
    <w:rsid w:val="00453C6F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131"/>
    <w:rsid w:val="004651C7"/>
    <w:rsid w:val="004653F1"/>
    <w:rsid w:val="004656C9"/>
    <w:rsid w:val="00466253"/>
    <w:rsid w:val="00466F5C"/>
    <w:rsid w:val="004671E5"/>
    <w:rsid w:val="00467AF0"/>
    <w:rsid w:val="00470516"/>
    <w:rsid w:val="00470730"/>
    <w:rsid w:val="004720CD"/>
    <w:rsid w:val="004726E2"/>
    <w:rsid w:val="004735CF"/>
    <w:rsid w:val="00474A72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4861"/>
    <w:rsid w:val="00487955"/>
    <w:rsid w:val="004906B3"/>
    <w:rsid w:val="004907C6"/>
    <w:rsid w:val="00490C7D"/>
    <w:rsid w:val="00491165"/>
    <w:rsid w:val="0049116E"/>
    <w:rsid w:val="0049192F"/>
    <w:rsid w:val="00491B6D"/>
    <w:rsid w:val="00492426"/>
    <w:rsid w:val="004937AA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3494"/>
    <w:rsid w:val="004A45E3"/>
    <w:rsid w:val="004A709B"/>
    <w:rsid w:val="004A743E"/>
    <w:rsid w:val="004B0385"/>
    <w:rsid w:val="004B40D8"/>
    <w:rsid w:val="004B7350"/>
    <w:rsid w:val="004C3108"/>
    <w:rsid w:val="004C33C1"/>
    <w:rsid w:val="004C4452"/>
    <w:rsid w:val="004C4903"/>
    <w:rsid w:val="004C4A23"/>
    <w:rsid w:val="004C5BF2"/>
    <w:rsid w:val="004C5C74"/>
    <w:rsid w:val="004C6A0A"/>
    <w:rsid w:val="004C6B66"/>
    <w:rsid w:val="004D078A"/>
    <w:rsid w:val="004D1C64"/>
    <w:rsid w:val="004D31AB"/>
    <w:rsid w:val="004D4F8A"/>
    <w:rsid w:val="004D55C0"/>
    <w:rsid w:val="004D6734"/>
    <w:rsid w:val="004D6F3B"/>
    <w:rsid w:val="004D7B22"/>
    <w:rsid w:val="004E02E1"/>
    <w:rsid w:val="004E19CD"/>
    <w:rsid w:val="004E2787"/>
    <w:rsid w:val="004E27D6"/>
    <w:rsid w:val="004E2FE6"/>
    <w:rsid w:val="004F0247"/>
    <w:rsid w:val="004F028E"/>
    <w:rsid w:val="004F03DE"/>
    <w:rsid w:val="004F0716"/>
    <w:rsid w:val="004F1DA2"/>
    <w:rsid w:val="004F34BC"/>
    <w:rsid w:val="004F3B67"/>
    <w:rsid w:val="004F3C27"/>
    <w:rsid w:val="004F463C"/>
    <w:rsid w:val="004F51D2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0BBE"/>
    <w:rsid w:val="0050122B"/>
    <w:rsid w:val="00501A95"/>
    <w:rsid w:val="005036C2"/>
    <w:rsid w:val="0050388C"/>
    <w:rsid w:val="00503A6D"/>
    <w:rsid w:val="00503B0D"/>
    <w:rsid w:val="00504467"/>
    <w:rsid w:val="00506948"/>
    <w:rsid w:val="00506C53"/>
    <w:rsid w:val="00507B79"/>
    <w:rsid w:val="00510DCF"/>
    <w:rsid w:val="005112A6"/>
    <w:rsid w:val="00511D52"/>
    <w:rsid w:val="00511DD7"/>
    <w:rsid w:val="00513178"/>
    <w:rsid w:val="00513C76"/>
    <w:rsid w:val="005140E2"/>
    <w:rsid w:val="00515171"/>
    <w:rsid w:val="00515663"/>
    <w:rsid w:val="005163CB"/>
    <w:rsid w:val="00517C41"/>
    <w:rsid w:val="00520889"/>
    <w:rsid w:val="0052220A"/>
    <w:rsid w:val="0052321E"/>
    <w:rsid w:val="005241F4"/>
    <w:rsid w:val="00524856"/>
    <w:rsid w:val="0052612C"/>
    <w:rsid w:val="00526CAE"/>
    <w:rsid w:val="00527926"/>
    <w:rsid w:val="005302FF"/>
    <w:rsid w:val="005306F2"/>
    <w:rsid w:val="00531847"/>
    <w:rsid w:val="00531A44"/>
    <w:rsid w:val="00532345"/>
    <w:rsid w:val="0053280D"/>
    <w:rsid w:val="00532979"/>
    <w:rsid w:val="00533DC1"/>
    <w:rsid w:val="00534902"/>
    <w:rsid w:val="00534FBA"/>
    <w:rsid w:val="005358C8"/>
    <w:rsid w:val="00536175"/>
    <w:rsid w:val="00540B66"/>
    <w:rsid w:val="005431DA"/>
    <w:rsid w:val="00545156"/>
    <w:rsid w:val="005459B0"/>
    <w:rsid w:val="00546274"/>
    <w:rsid w:val="005462E0"/>
    <w:rsid w:val="00547F0D"/>
    <w:rsid w:val="00551084"/>
    <w:rsid w:val="00551731"/>
    <w:rsid w:val="00551975"/>
    <w:rsid w:val="00552FA7"/>
    <w:rsid w:val="00553119"/>
    <w:rsid w:val="005537ED"/>
    <w:rsid w:val="00553ABF"/>
    <w:rsid w:val="00553D94"/>
    <w:rsid w:val="005549AA"/>
    <w:rsid w:val="00555504"/>
    <w:rsid w:val="0055559A"/>
    <w:rsid w:val="00556916"/>
    <w:rsid w:val="00556EDD"/>
    <w:rsid w:val="00557352"/>
    <w:rsid w:val="00560063"/>
    <w:rsid w:val="005616E6"/>
    <w:rsid w:val="005619D3"/>
    <w:rsid w:val="00563DBF"/>
    <w:rsid w:val="00564A8F"/>
    <w:rsid w:val="00566526"/>
    <w:rsid w:val="00567220"/>
    <w:rsid w:val="0056749B"/>
    <w:rsid w:val="00567DA5"/>
    <w:rsid w:val="005719B8"/>
    <w:rsid w:val="00571EA5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72AC"/>
    <w:rsid w:val="00587EB9"/>
    <w:rsid w:val="00587FF2"/>
    <w:rsid w:val="00590EB0"/>
    <w:rsid w:val="005910CE"/>
    <w:rsid w:val="00592A1A"/>
    <w:rsid w:val="00592C4D"/>
    <w:rsid w:val="00592C7C"/>
    <w:rsid w:val="00593227"/>
    <w:rsid w:val="00593A83"/>
    <w:rsid w:val="00594FDD"/>
    <w:rsid w:val="00595747"/>
    <w:rsid w:val="0059596F"/>
    <w:rsid w:val="00595A7F"/>
    <w:rsid w:val="00595CED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227"/>
    <w:rsid w:val="005A5FCA"/>
    <w:rsid w:val="005A679E"/>
    <w:rsid w:val="005B070A"/>
    <w:rsid w:val="005B0E6C"/>
    <w:rsid w:val="005B1ED4"/>
    <w:rsid w:val="005B3ACE"/>
    <w:rsid w:val="005B3B17"/>
    <w:rsid w:val="005B6CEC"/>
    <w:rsid w:val="005B780C"/>
    <w:rsid w:val="005B7920"/>
    <w:rsid w:val="005C146D"/>
    <w:rsid w:val="005C1BF0"/>
    <w:rsid w:val="005C2D21"/>
    <w:rsid w:val="005C333F"/>
    <w:rsid w:val="005C756F"/>
    <w:rsid w:val="005C7AB3"/>
    <w:rsid w:val="005C7F5C"/>
    <w:rsid w:val="005C7F7C"/>
    <w:rsid w:val="005D153F"/>
    <w:rsid w:val="005D36D7"/>
    <w:rsid w:val="005D5A3E"/>
    <w:rsid w:val="005D5CC5"/>
    <w:rsid w:val="005D7FFA"/>
    <w:rsid w:val="005E17AE"/>
    <w:rsid w:val="005E1AA0"/>
    <w:rsid w:val="005E5366"/>
    <w:rsid w:val="005E66BB"/>
    <w:rsid w:val="005E76C9"/>
    <w:rsid w:val="005F0B28"/>
    <w:rsid w:val="005F2824"/>
    <w:rsid w:val="005F316E"/>
    <w:rsid w:val="005F35D0"/>
    <w:rsid w:val="005F36B5"/>
    <w:rsid w:val="005F5E98"/>
    <w:rsid w:val="005F708E"/>
    <w:rsid w:val="006018DF"/>
    <w:rsid w:val="00602C5D"/>
    <w:rsid w:val="00603CCD"/>
    <w:rsid w:val="00604389"/>
    <w:rsid w:val="0060449F"/>
    <w:rsid w:val="006046AA"/>
    <w:rsid w:val="006069D0"/>
    <w:rsid w:val="00607724"/>
    <w:rsid w:val="00607BD0"/>
    <w:rsid w:val="00610B51"/>
    <w:rsid w:val="00612B51"/>
    <w:rsid w:val="00612D66"/>
    <w:rsid w:val="00613127"/>
    <w:rsid w:val="0061322F"/>
    <w:rsid w:val="00613664"/>
    <w:rsid w:val="006137C4"/>
    <w:rsid w:val="00613C48"/>
    <w:rsid w:val="00613F12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1D62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6F"/>
    <w:rsid w:val="006312E5"/>
    <w:rsid w:val="00631D2C"/>
    <w:rsid w:val="00632849"/>
    <w:rsid w:val="00632A98"/>
    <w:rsid w:val="006334C2"/>
    <w:rsid w:val="00633B89"/>
    <w:rsid w:val="00634C19"/>
    <w:rsid w:val="006357DA"/>
    <w:rsid w:val="006365E1"/>
    <w:rsid w:val="00640337"/>
    <w:rsid w:val="0064096B"/>
    <w:rsid w:val="006437ED"/>
    <w:rsid w:val="006445EA"/>
    <w:rsid w:val="006447EE"/>
    <w:rsid w:val="00644B10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5BB9"/>
    <w:rsid w:val="006561A7"/>
    <w:rsid w:val="00656DC7"/>
    <w:rsid w:val="0065710D"/>
    <w:rsid w:val="00660546"/>
    <w:rsid w:val="00660A8E"/>
    <w:rsid w:val="006611E1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5F45"/>
    <w:rsid w:val="006765F7"/>
    <w:rsid w:val="006775DF"/>
    <w:rsid w:val="00677997"/>
    <w:rsid w:val="0068089F"/>
    <w:rsid w:val="0068180D"/>
    <w:rsid w:val="00681C42"/>
    <w:rsid w:val="00683CCB"/>
    <w:rsid w:val="00683E1D"/>
    <w:rsid w:val="00685A57"/>
    <w:rsid w:val="006863E9"/>
    <w:rsid w:val="00686CC9"/>
    <w:rsid w:val="00692E77"/>
    <w:rsid w:val="006930DB"/>
    <w:rsid w:val="006940D8"/>
    <w:rsid w:val="006943AD"/>
    <w:rsid w:val="00694C3D"/>
    <w:rsid w:val="00694F3F"/>
    <w:rsid w:val="006956B7"/>
    <w:rsid w:val="006957C4"/>
    <w:rsid w:val="0069581A"/>
    <w:rsid w:val="006960C8"/>
    <w:rsid w:val="00697E20"/>
    <w:rsid w:val="006A02EC"/>
    <w:rsid w:val="006A0409"/>
    <w:rsid w:val="006A0662"/>
    <w:rsid w:val="006A09C6"/>
    <w:rsid w:val="006A0C2A"/>
    <w:rsid w:val="006A0C30"/>
    <w:rsid w:val="006A12D4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CBA"/>
    <w:rsid w:val="006B0DB7"/>
    <w:rsid w:val="006B1819"/>
    <w:rsid w:val="006B1D5A"/>
    <w:rsid w:val="006B1F25"/>
    <w:rsid w:val="006B22F5"/>
    <w:rsid w:val="006B2397"/>
    <w:rsid w:val="006B267F"/>
    <w:rsid w:val="006B351C"/>
    <w:rsid w:val="006B5794"/>
    <w:rsid w:val="006B5872"/>
    <w:rsid w:val="006B6CE4"/>
    <w:rsid w:val="006B6DE0"/>
    <w:rsid w:val="006B7616"/>
    <w:rsid w:val="006C0006"/>
    <w:rsid w:val="006C05C7"/>
    <w:rsid w:val="006C0E14"/>
    <w:rsid w:val="006C3623"/>
    <w:rsid w:val="006C3B13"/>
    <w:rsid w:val="006C4351"/>
    <w:rsid w:val="006C4615"/>
    <w:rsid w:val="006C65A9"/>
    <w:rsid w:val="006C7BE4"/>
    <w:rsid w:val="006D1381"/>
    <w:rsid w:val="006D164B"/>
    <w:rsid w:val="006D2106"/>
    <w:rsid w:val="006D2570"/>
    <w:rsid w:val="006D281B"/>
    <w:rsid w:val="006D3CCB"/>
    <w:rsid w:val="006D3F49"/>
    <w:rsid w:val="006D5366"/>
    <w:rsid w:val="006D66BC"/>
    <w:rsid w:val="006D6AB5"/>
    <w:rsid w:val="006D6CBB"/>
    <w:rsid w:val="006D7297"/>
    <w:rsid w:val="006E07EE"/>
    <w:rsid w:val="006E11C7"/>
    <w:rsid w:val="006E1536"/>
    <w:rsid w:val="006E15FF"/>
    <w:rsid w:val="006E170A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1780"/>
    <w:rsid w:val="006F52E9"/>
    <w:rsid w:val="006F54D5"/>
    <w:rsid w:val="006F7CD1"/>
    <w:rsid w:val="007000B5"/>
    <w:rsid w:val="007001D6"/>
    <w:rsid w:val="0070054A"/>
    <w:rsid w:val="007008C9"/>
    <w:rsid w:val="00700A03"/>
    <w:rsid w:val="0070161B"/>
    <w:rsid w:val="00703FEE"/>
    <w:rsid w:val="007040D2"/>
    <w:rsid w:val="00704100"/>
    <w:rsid w:val="0070537E"/>
    <w:rsid w:val="00705AE5"/>
    <w:rsid w:val="00705C2B"/>
    <w:rsid w:val="00705FDD"/>
    <w:rsid w:val="00706DAA"/>
    <w:rsid w:val="007070BE"/>
    <w:rsid w:val="007078B1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175F6"/>
    <w:rsid w:val="00720763"/>
    <w:rsid w:val="00721712"/>
    <w:rsid w:val="0072471E"/>
    <w:rsid w:val="0072492F"/>
    <w:rsid w:val="00724969"/>
    <w:rsid w:val="00725503"/>
    <w:rsid w:val="007258D8"/>
    <w:rsid w:val="00725B27"/>
    <w:rsid w:val="007260E3"/>
    <w:rsid w:val="00726378"/>
    <w:rsid w:val="00726DD9"/>
    <w:rsid w:val="00726FCC"/>
    <w:rsid w:val="00727EE2"/>
    <w:rsid w:val="007310CA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C0A"/>
    <w:rsid w:val="00744DAB"/>
    <w:rsid w:val="00747828"/>
    <w:rsid w:val="0074783B"/>
    <w:rsid w:val="00747DEE"/>
    <w:rsid w:val="007505BA"/>
    <w:rsid w:val="007508A1"/>
    <w:rsid w:val="007508FE"/>
    <w:rsid w:val="00751A89"/>
    <w:rsid w:val="00752381"/>
    <w:rsid w:val="00752BEA"/>
    <w:rsid w:val="00752EBD"/>
    <w:rsid w:val="00753353"/>
    <w:rsid w:val="00753DD4"/>
    <w:rsid w:val="007541D3"/>
    <w:rsid w:val="00755839"/>
    <w:rsid w:val="00755C9E"/>
    <w:rsid w:val="00755FAD"/>
    <w:rsid w:val="0075605F"/>
    <w:rsid w:val="00756B94"/>
    <w:rsid w:val="00756CF5"/>
    <w:rsid w:val="00756EE3"/>
    <w:rsid w:val="007624C0"/>
    <w:rsid w:val="00763DAE"/>
    <w:rsid w:val="00766706"/>
    <w:rsid w:val="00766C45"/>
    <w:rsid w:val="007679EF"/>
    <w:rsid w:val="007702E7"/>
    <w:rsid w:val="00770E72"/>
    <w:rsid w:val="0077289C"/>
    <w:rsid w:val="0077292E"/>
    <w:rsid w:val="00772CB7"/>
    <w:rsid w:val="00772EDF"/>
    <w:rsid w:val="00776E59"/>
    <w:rsid w:val="00777740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8790C"/>
    <w:rsid w:val="00790957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2BE"/>
    <w:rsid w:val="007A6A1B"/>
    <w:rsid w:val="007A6F74"/>
    <w:rsid w:val="007A7D6A"/>
    <w:rsid w:val="007B0D13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570"/>
    <w:rsid w:val="007C7A26"/>
    <w:rsid w:val="007D0EC7"/>
    <w:rsid w:val="007D1534"/>
    <w:rsid w:val="007D169F"/>
    <w:rsid w:val="007D1962"/>
    <w:rsid w:val="007D1998"/>
    <w:rsid w:val="007D2CA4"/>
    <w:rsid w:val="007D2DD1"/>
    <w:rsid w:val="007D35C7"/>
    <w:rsid w:val="007D44E9"/>
    <w:rsid w:val="007D521E"/>
    <w:rsid w:val="007D565C"/>
    <w:rsid w:val="007D65F8"/>
    <w:rsid w:val="007D70AC"/>
    <w:rsid w:val="007D7687"/>
    <w:rsid w:val="007E1172"/>
    <w:rsid w:val="007E2453"/>
    <w:rsid w:val="007E24E8"/>
    <w:rsid w:val="007E2927"/>
    <w:rsid w:val="007E2F74"/>
    <w:rsid w:val="007E39DD"/>
    <w:rsid w:val="007E3C3D"/>
    <w:rsid w:val="007E3E36"/>
    <w:rsid w:val="007E5083"/>
    <w:rsid w:val="007E5AA8"/>
    <w:rsid w:val="007E627C"/>
    <w:rsid w:val="007E7AA6"/>
    <w:rsid w:val="007E7E61"/>
    <w:rsid w:val="007E7FC4"/>
    <w:rsid w:val="007F2B27"/>
    <w:rsid w:val="007F32F2"/>
    <w:rsid w:val="007F405C"/>
    <w:rsid w:val="007F57D1"/>
    <w:rsid w:val="007F58CD"/>
    <w:rsid w:val="007F5B85"/>
    <w:rsid w:val="00800E24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1F5"/>
    <w:rsid w:val="008104AF"/>
    <w:rsid w:val="008107C0"/>
    <w:rsid w:val="00810E08"/>
    <w:rsid w:val="008116A1"/>
    <w:rsid w:val="00811D58"/>
    <w:rsid w:val="00811DEB"/>
    <w:rsid w:val="00812054"/>
    <w:rsid w:val="00814E3A"/>
    <w:rsid w:val="0081538F"/>
    <w:rsid w:val="008159D0"/>
    <w:rsid w:val="00815F6A"/>
    <w:rsid w:val="00816FDA"/>
    <w:rsid w:val="008172C2"/>
    <w:rsid w:val="00817BAE"/>
    <w:rsid w:val="00820810"/>
    <w:rsid w:val="008210A0"/>
    <w:rsid w:val="0082127B"/>
    <w:rsid w:val="00821520"/>
    <w:rsid w:val="0082198C"/>
    <w:rsid w:val="00821D08"/>
    <w:rsid w:val="00821E8D"/>
    <w:rsid w:val="008224B0"/>
    <w:rsid w:val="008229D4"/>
    <w:rsid w:val="008236CF"/>
    <w:rsid w:val="008253A9"/>
    <w:rsid w:val="0082611E"/>
    <w:rsid w:val="00826CE7"/>
    <w:rsid w:val="00826E90"/>
    <w:rsid w:val="008270C8"/>
    <w:rsid w:val="008278B6"/>
    <w:rsid w:val="008308CC"/>
    <w:rsid w:val="00832C51"/>
    <w:rsid w:val="00833DF3"/>
    <w:rsid w:val="00834019"/>
    <w:rsid w:val="008354FD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430"/>
    <w:rsid w:val="00851D77"/>
    <w:rsid w:val="00855112"/>
    <w:rsid w:val="00855966"/>
    <w:rsid w:val="0085602B"/>
    <w:rsid w:val="008563D3"/>
    <w:rsid w:val="00856A7A"/>
    <w:rsid w:val="008609F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42F0"/>
    <w:rsid w:val="008761E8"/>
    <w:rsid w:val="00876937"/>
    <w:rsid w:val="00876C47"/>
    <w:rsid w:val="00877E15"/>
    <w:rsid w:val="00882D5F"/>
    <w:rsid w:val="00883CDE"/>
    <w:rsid w:val="00884374"/>
    <w:rsid w:val="00884417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4E8A"/>
    <w:rsid w:val="008950EC"/>
    <w:rsid w:val="00896CEC"/>
    <w:rsid w:val="00897895"/>
    <w:rsid w:val="008A0031"/>
    <w:rsid w:val="008A00D2"/>
    <w:rsid w:val="008A11C6"/>
    <w:rsid w:val="008A1E0B"/>
    <w:rsid w:val="008A1E16"/>
    <w:rsid w:val="008A2BA0"/>
    <w:rsid w:val="008A3773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31B"/>
    <w:rsid w:val="008C5D10"/>
    <w:rsid w:val="008C60CD"/>
    <w:rsid w:val="008C6FF0"/>
    <w:rsid w:val="008C76E3"/>
    <w:rsid w:val="008C76FE"/>
    <w:rsid w:val="008C7EDD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DC"/>
    <w:rsid w:val="008E1DF2"/>
    <w:rsid w:val="008E2BEF"/>
    <w:rsid w:val="008E3B05"/>
    <w:rsid w:val="008E5071"/>
    <w:rsid w:val="008E6567"/>
    <w:rsid w:val="008E7988"/>
    <w:rsid w:val="008E7DA0"/>
    <w:rsid w:val="008E7E64"/>
    <w:rsid w:val="008F1BFA"/>
    <w:rsid w:val="008F1EA6"/>
    <w:rsid w:val="008F2828"/>
    <w:rsid w:val="008F2DC8"/>
    <w:rsid w:val="008F2DD3"/>
    <w:rsid w:val="008F36E5"/>
    <w:rsid w:val="008F561F"/>
    <w:rsid w:val="008F6F65"/>
    <w:rsid w:val="00900139"/>
    <w:rsid w:val="00901C99"/>
    <w:rsid w:val="00902157"/>
    <w:rsid w:val="009022D8"/>
    <w:rsid w:val="00904E6C"/>
    <w:rsid w:val="009054E2"/>
    <w:rsid w:val="009064EF"/>
    <w:rsid w:val="0090659B"/>
    <w:rsid w:val="00907F87"/>
    <w:rsid w:val="00910AC6"/>
    <w:rsid w:val="00913B10"/>
    <w:rsid w:val="0091494D"/>
    <w:rsid w:val="00914BC9"/>
    <w:rsid w:val="00914BCF"/>
    <w:rsid w:val="009153C6"/>
    <w:rsid w:val="00916BFF"/>
    <w:rsid w:val="00917005"/>
    <w:rsid w:val="00920483"/>
    <w:rsid w:val="00921553"/>
    <w:rsid w:val="00922510"/>
    <w:rsid w:val="0092281E"/>
    <w:rsid w:val="009228CF"/>
    <w:rsid w:val="00924D69"/>
    <w:rsid w:val="00924F0C"/>
    <w:rsid w:val="0092566D"/>
    <w:rsid w:val="009269F1"/>
    <w:rsid w:val="00926A6E"/>
    <w:rsid w:val="00926BB0"/>
    <w:rsid w:val="00926D49"/>
    <w:rsid w:val="00927BBA"/>
    <w:rsid w:val="00930101"/>
    <w:rsid w:val="00932DBD"/>
    <w:rsid w:val="009334BF"/>
    <w:rsid w:val="0093366D"/>
    <w:rsid w:val="00933FE4"/>
    <w:rsid w:val="00934111"/>
    <w:rsid w:val="009344FD"/>
    <w:rsid w:val="0093457A"/>
    <w:rsid w:val="00934F2C"/>
    <w:rsid w:val="00936966"/>
    <w:rsid w:val="009375CF"/>
    <w:rsid w:val="00940D1E"/>
    <w:rsid w:val="00941548"/>
    <w:rsid w:val="00941D72"/>
    <w:rsid w:val="00942AD1"/>
    <w:rsid w:val="009439FD"/>
    <w:rsid w:val="0094538B"/>
    <w:rsid w:val="0094638A"/>
    <w:rsid w:val="009465CE"/>
    <w:rsid w:val="00946AFB"/>
    <w:rsid w:val="00946E43"/>
    <w:rsid w:val="009500F7"/>
    <w:rsid w:val="00950A71"/>
    <w:rsid w:val="0095269F"/>
    <w:rsid w:val="00953F3E"/>
    <w:rsid w:val="009541FD"/>
    <w:rsid w:val="00956DB0"/>
    <w:rsid w:val="00957109"/>
    <w:rsid w:val="0095769B"/>
    <w:rsid w:val="00960123"/>
    <w:rsid w:val="00960254"/>
    <w:rsid w:val="00960402"/>
    <w:rsid w:val="00961AED"/>
    <w:rsid w:val="00965E33"/>
    <w:rsid w:val="0096632D"/>
    <w:rsid w:val="00967372"/>
    <w:rsid w:val="00967F76"/>
    <w:rsid w:val="0097008F"/>
    <w:rsid w:val="00970097"/>
    <w:rsid w:val="00971652"/>
    <w:rsid w:val="00971A21"/>
    <w:rsid w:val="00971DB8"/>
    <w:rsid w:val="00974265"/>
    <w:rsid w:val="00974579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63A5"/>
    <w:rsid w:val="00987E0D"/>
    <w:rsid w:val="009902FE"/>
    <w:rsid w:val="0099124D"/>
    <w:rsid w:val="00991399"/>
    <w:rsid w:val="009921BE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7764"/>
    <w:rsid w:val="00997A6A"/>
    <w:rsid w:val="009A01C2"/>
    <w:rsid w:val="009A0212"/>
    <w:rsid w:val="009A0D3E"/>
    <w:rsid w:val="009A228C"/>
    <w:rsid w:val="009A265C"/>
    <w:rsid w:val="009A29B3"/>
    <w:rsid w:val="009A342A"/>
    <w:rsid w:val="009A34E5"/>
    <w:rsid w:val="009A37EF"/>
    <w:rsid w:val="009A3BB6"/>
    <w:rsid w:val="009A41B8"/>
    <w:rsid w:val="009A4AFE"/>
    <w:rsid w:val="009B0568"/>
    <w:rsid w:val="009B1979"/>
    <w:rsid w:val="009B20CB"/>
    <w:rsid w:val="009B22DD"/>
    <w:rsid w:val="009B2DFC"/>
    <w:rsid w:val="009B316C"/>
    <w:rsid w:val="009B3AA0"/>
    <w:rsid w:val="009B4BCF"/>
    <w:rsid w:val="009B4DB4"/>
    <w:rsid w:val="009B597F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6D"/>
    <w:rsid w:val="009D10E6"/>
    <w:rsid w:val="009D17D1"/>
    <w:rsid w:val="009D1972"/>
    <w:rsid w:val="009D2BA5"/>
    <w:rsid w:val="009D3163"/>
    <w:rsid w:val="009D4126"/>
    <w:rsid w:val="009D4A1D"/>
    <w:rsid w:val="009D4A60"/>
    <w:rsid w:val="009D4E08"/>
    <w:rsid w:val="009D50B6"/>
    <w:rsid w:val="009D5E2B"/>
    <w:rsid w:val="009E009D"/>
    <w:rsid w:val="009E0B17"/>
    <w:rsid w:val="009E1DE3"/>
    <w:rsid w:val="009E263A"/>
    <w:rsid w:val="009E298D"/>
    <w:rsid w:val="009E352F"/>
    <w:rsid w:val="009E4835"/>
    <w:rsid w:val="009E4975"/>
    <w:rsid w:val="009E5B1B"/>
    <w:rsid w:val="009E5FA5"/>
    <w:rsid w:val="009E77D2"/>
    <w:rsid w:val="009F124A"/>
    <w:rsid w:val="009F24C2"/>
    <w:rsid w:val="009F3B75"/>
    <w:rsid w:val="009F3E3E"/>
    <w:rsid w:val="009F45D7"/>
    <w:rsid w:val="009F562F"/>
    <w:rsid w:val="009F5C0E"/>
    <w:rsid w:val="009F5C12"/>
    <w:rsid w:val="009F6850"/>
    <w:rsid w:val="009F72DC"/>
    <w:rsid w:val="00A01232"/>
    <w:rsid w:val="00A01974"/>
    <w:rsid w:val="00A03458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09"/>
    <w:rsid w:val="00A11EC9"/>
    <w:rsid w:val="00A14BC9"/>
    <w:rsid w:val="00A151F2"/>
    <w:rsid w:val="00A1560F"/>
    <w:rsid w:val="00A164A0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27BB7"/>
    <w:rsid w:val="00A31734"/>
    <w:rsid w:val="00A3276A"/>
    <w:rsid w:val="00A32CE7"/>
    <w:rsid w:val="00A331EC"/>
    <w:rsid w:val="00A33AE6"/>
    <w:rsid w:val="00A33ED9"/>
    <w:rsid w:val="00A3420E"/>
    <w:rsid w:val="00A34FA3"/>
    <w:rsid w:val="00A355D7"/>
    <w:rsid w:val="00A35B26"/>
    <w:rsid w:val="00A35F43"/>
    <w:rsid w:val="00A3604F"/>
    <w:rsid w:val="00A372F7"/>
    <w:rsid w:val="00A37795"/>
    <w:rsid w:val="00A37AD6"/>
    <w:rsid w:val="00A410E0"/>
    <w:rsid w:val="00A41EF0"/>
    <w:rsid w:val="00A42604"/>
    <w:rsid w:val="00A426AA"/>
    <w:rsid w:val="00A42A22"/>
    <w:rsid w:val="00A4361C"/>
    <w:rsid w:val="00A43792"/>
    <w:rsid w:val="00A43D88"/>
    <w:rsid w:val="00A44E24"/>
    <w:rsid w:val="00A463D8"/>
    <w:rsid w:val="00A46594"/>
    <w:rsid w:val="00A468B7"/>
    <w:rsid w:val="00A46DB3"/>
    <w:rsid w:val="00A47E4D"/>
    <w:rsid w:val="00A614DE"/>
    <w:rsid w:val="00A61B8A"/>
    <w:rsid w:val="00A62D8D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0FA2"/>
    <w:rsid w:val="00A816E5"/>
    <w:rsid w:val="00A820C9"/>
    <w:rsid w:val="00A82AC3"/>
    <w:rsid w:val="00A832AB"/>
    <w:rsid w:val="00A8375C"/>
    <w:rsid w:val="00A8397A"/>
    <w:rsid w:val="00A84EF1"/>
    <w:rsid w:val="00A85A49"/>
    <w:rsid w:val="00A86D78"/>
    <w:rsid w:val="00A87395"/>
    <w:rsid w:val="00A8765C"/>
    <w:rsid w:val="00A87CA4"/>
    <w:rsid w:val="00A911BC"/>
    <w:rsid w:val="00A92490"/>
    <w:rsid w:val="00A92497"/>
    <w:rsid w:val="00A9279C"/>
    <w:rsid w:val="00A93418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4910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31DF"/>
    <w:rsid w:val="00AC323B"/>
    <w:rsid w:val="00AC3CE4"/>
    <w:rsid w:val="00AC4EF3"/>
    <w:rsid w:val="00AC50C0"/>
    <w:rsid w:val="00AC513A"/>
    <w:rsid w:val="00AC6C3C"/>
    <w:rsid w:val="00AC6E5E"/>
    <w:rsid w:val="00AC7AAB"/>
    <w:rsid w:val="00AC7C21"/>
    <w:rsid w:val="00AD0923"/>
    <w:rsid w:val="00AD09B6"/>
    <w:rsid w:val="00AD0B86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E7B69"/>
    <w:rsid w:val="00AF003C"/>
    <w:rsid w:val="00AF0F78"/>
    <w:rsid w:val="00AF15AE"/>
    <w:rsid w:val="00AF1B47"/>
    <w:rsid w:val="00AF2699"/>
    <w:rsid w:val="00AF3518"/>
    <w:rsid w:val="00AF37BE"/>
    <w:rsid w:val="00AF3D75"/>
    <w:rsid w:val="00AF3DBF"/>
    <w:rsid w:val="00AF41BF"/>
    <w:rsid w:val="00AF41E8"/>
    <w:rsid w:val="00AF4677"/>
    <w:rsid w:val="00AF48F5"/>
    <w:rsid w:val="00AF53EA"/>
    <w:rsid w:val="00AF57E7"/>
    <w:rsid w:val="00AF6928"/>
    <w:rsid w:val="00AF7935"/>
    <w:rsid w:val="00B00316"/>
    <w:rsid w:val="00B006AD"/>
    <w:rsid w:val="00B00A02"/>
    <w:rsid w:val="00B01708"/>
    <w:rsid w:val="00B01AF0"/>
    <w:rsid w:val="00B01DED"/>
    <w:rsid w:val="00B02395"/>
    <w:rsid w:val="00B028D8"/>
    <w:rsid w:val="00B02F57"/>
    <w:rsid w:val="00B0315C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17D"/>
    <w:rsid w:val="00B10788"/>
    <w:rsid w:val="00B11707"/>
    <w:rsid w:val="00B1294E"/>
    <w:rsid w:val="00B12EF4"/>
    <w:rsid w:val="00B13E12"/>
    <w:rsid w:val="00B13FB8"/>
    <w:rsid w:val="00B1476A"/>
    <w:rsid w:val="00B169A9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AC"/>
    <w:rsid w:val="00B27EB4"/>
    <w:rsid w:val="00B310BA"/>
    <w:rsid w:val="00B317B6"/>
    <w:rsid w:val="00B31872"/>
    <w:rsid w:val="00B31D7A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3D7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829"/>
    <w:rsid w:val="00B54A19"/>
    <w:rsid w:val="00B54BD1"/>
    <w:rsid w:val="00B55509"/>
    <w:rsid w:val="00B563C5"/>
    <w:rsid w:val="00B56D5A"/>
    <w:rsid w:val="00B5719B"/>
    <w:rsid w:val="00B575B8"/>
    <w:rsid w:val="00B64F4D"/>
    <w:rsid w:val="00B6676A"/>
    <w:rsid w:val="00B7102A"/>
    <w:rsid w:val="00B72B7E"/>
    <w:rsid w:val="00B7321A"/>
    <w:rsid w:val="00B7483A"/>
    <w:rsid w:val="00B756CF"/>
    <w:rsid w:val="00B81EDB"/>
    <w:rsid w:val="00B82EA3"/>
    <w:rsid w:val="00B83346"/>
    <w:rsid w:val="00B83EA0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010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15"/>
    <w:rsid w:val="00BA72DC"/>
    <w:rsid w:val="00BA7C21"/>
    <w:rsid w:val="00BB05C8"/>
    <w:rsid w:val="00BB0DA1"/>
    <w:rsid w:val="00BB2810"/>
    <w:rsid w:val="00BB335B"/>
    <w:rsid w:val="00BB4E6B"/>
    <w:rsid w:val="00BB71AC"/>
    <w:rsid w:val="00BC2C50"/>
    <w:rsid w:val="00BC39E5"/>
    <w:rsid w:val="00BC3A16"/>
    <w:rsid w:val="00BC3C2C"/>
    <w:rsid w:val="00BC5035"/>
    <w:rsid w:val="00BC604E"/>
    <w:rsid w:val="00BC60D5"/>
    <w:rsid w:val="00BC6A57"/>
    <w:rsid w:val="00BC6D40"/>
    <w:rsid w:val="00BD0BB3"/>
    <w:rsid w:val="00BD0BD0"/>
    <w:rsid w:val="00BD150B"/>
    <w:rsid w:val="00BD3504"/>
    <w:rsid w:val="00BD45C9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4158"/>
    <w:rsid w:val="00BF4699"/>
    <w:rsid w:val="00BF6349"/>
    <w:rsid w:val="00BF66DB"/>
    <w:rsid w:val="00BF76B2"/>
    <w:rsid w:val="00BF77B7"/>
    <w:rsid w:val="00C00269"/>
    <w:rsid w:val="00C00462"/>
    <w:rsid w:val="00C006A2"/>
    <w:rsid w:val="00C026B7"/>
    <w:rsid w:val="00C02D50"/>
    <w:rsid w:val="00C03F74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C68"/>
    <w:rsid w:val="00C16DA6"/>
    <w:rsid w:val="00C17349"/>
    <w:rsid w:val="00C20C25"/>
    <w:rsid w:val="00C21E5F"/>
    <w:rsid w:val="00C24365"/>
    <w:rsid w:val="00C25780"/>
    <w:rsid w:val="00C25D80"/>
    <w:rsid w:val="00C26639"/>
    <w:rsid w:val="00C268FE"/>
    <w:rsid w:val="00C26994"/>
    <w:rsid w:val="00C26B35"/>
    <w:rsid w:val="00C26C49"/>
    <w:rsid w:val="00C27BB8"/>
    <w:rsid w:val="00C30641"/>
    <w:rsid w:val="00C31691"/>
    <w:rsid w:val="00C31E2D"/>
    <w:rsid w:val="00C330E2"/>
    <w:rsid w:val="00C3412F"/>
    <w:rsid w:val="00C344D9"/>
    <w:rsid w:val="00C354CC"/>
    <w:rsid w:val="00C37A72"/>
    <w:rsid w:val="00C37B3D"/>
    <w:rsid w:val="00C37E1D"/>
    <w:rsid w:val="00C37F62"/>
    <w:rsid w:val="00C414F3"/>
    <w:rsid w:val="00C43090"/>
    <w:rsid w:val="00C4316F"/>
    <w:rsid w:val="00C433C6"/>
    <w:rsid w:val="00C4366D"/>
    <w:rsid w:val="00C436EE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C67"/>
    <w:rsid w:val="00C55EB7"/>
    <w:rsid w:val="00C56855"/>
    <w:rsid w:val="00C57750"/>
    <w:rsid w:val="00C6025C"/>
    <w:rsid w:val="00C6182F"/>
    <w:rsid w:val="00C61ABA"/>
    <w:rsid w:val="00C6205C"/>
    <w:rsid w:val="00C62AF9"/>
    <w:rsid w:val="00C6300F"/>
    <w:rsid w:val="00C63B5B"/>
    <w:rsid w:val="00C64939"/>
    <w:rsid w:val="00C65202"/>
    <w:rsid w:val="00C65419"/>
    <w:rsid w:val="00C65D71"/>
    <w:rsid w:val="00C6733E"/>
    <w:rsid w:val="00C7054E"/>
    <w:rsid w:val="00C7072D"/>
    <w:rsid w:val="00C708CE"/>
    <w:rsid w:val="00C71482"/>
    <w:rsid w:val="00C72DDA"/>
    <w:rsid w:val="00C74469"/>
    <w:rsid w:val="00C7561C"/>
    <w:rsid w:val="00C75A19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8F5"/>
    <w:rsid w:val="00C92D58"/>
    <w:rsid w:val="00C93272"/>
    <w:rsid w:val="00C9329D"/>
    <w:rsid w:val="00C93A09"/>
    <w:rsid w:val="00C952DA"/>
    <w:rsid w:val="00C9591E"/>
    <w:rsid w:val="00C95EFC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A7DC4"/>
    <w:rsid w:val="00CB0074"/>
    <w:rsid w:val="00CB0E66"/>
    <w:rsid w:val="00CB13CC"/>
    <w:rsid w:val="00CB3CAE"/>
    <w:rsid w:val="00CB41A4"/>
    <w:rsid w:val="00CB460C"/>
    <w:rsid w:val="00CB4BE9"/>
    <w:rsid w:val="00CB55AF"/>
    <w:rsid w:val="00CB58C8"/>
    <w:rsid w:val="00CB5D15"/>
    <w:rsid w:val="00CB5FEC"/>
    <w:rsid w:val="00CB6F26"/>
    <w:rsid w:val="00CB71BD"/>
    <w:rsid w:val="00CB7C9B"/>
    <w:rsid w:val="00CC3571"/>
    <w:rsid w:val="00CC3B96"/>
    <w:rsid w:val="00CC4A87"/>
    <w:rsid w:val="00CC5813"/>
    <w:rsid w:val="00CC7316"/>
    <w:rsid w:val="00CD0E06"/>
    <w:rsid w:val="00CD1CD3"/>
    <w:rsid w:val="00CD2249"/>
    <w:rsid w:val="00CD24EC"/>
    <w:rsid w:val="00CD35F1"/>
    <w:rsid w:val="00CD3E02"/>
    <w:rsid w:val="00CD4013"/>
    <w:rsid w:val="00CD4CE0"/>
    <w:rsid w:val="00CD4DC5"/>
    <w:rsid w:val="00CD51B1"/>
    <w:rsid w:val="00CD56F1"/>
    <w:rsid w:val="00CD6552"/>
    <w:rsid w:val="00CD6C83"/>
    <w:rsid w:val="00CD7EBB"/>
    <w:rsid w:val="00CE4801"/>
    <w:rsid w:val="00CE4BC8"/>
    <w:rsid w:val="00CE6F57"/>
    <w:rsid w:val="00CE7745"/>
    <w:rsid w:val="00CF1372"/>
    <w:rsid w:val="00CF1452"/>
    <w:rsid w:val="00CF182D"/>
    <w:rsid w:val="00CF1ECD"/>
    <w:rsid w:val="00CF2E8C"/>
    <w:rsid w:val="00CF3FDE"/>
    <w:rsid w:val="00CF453F"/>
    <w:rsid w:val="00CF478A"/>
    <w:rsid w:val="00CF4A43"/>
    <w:rsid w:val="00CF4D71"/>
    <w:rsid w:val="00CF57B2"/>
    <w:rsid w:val="00CF65B7"/>
    <w:rsid w:val="00CF6E1B"/>
    <w:rsid w:val="00CF7AE6"/>
    <w:rsid w:val="00CF7E0C"/>
    <w:rsid w:val="00D03A90"/>
    <w:rsid w:val="00D04E32"/>
    <w:rsid w:val="00D05967"/>
    <w:rsid w:val="00D06215"/>
    <w:rsid w:val="00D06DCA"/>
    <w:rsid w:val="00D1067E"/>
    <w:rsid w:val="00D11C7C"/>
    <w:rsid w:val="00D11DA6"/>
    <w:rsid w:val="00D132C1"/>
    <w:rsid w:val="00D15C70"/>
    <w:rsid w:val="00D16654"/>
    <w:rsid w:val="00D1682A"/>
    <w:rsid w:val="00D2059F"/>
    <w:rsid w:val="00D22D0B"/>
    <w:rsid w:val="00D22D7E"/>
    <w:rsid w:val="00D232B8"/>
    <w:rsid w:val="00D23BEE"/>
    <w:rsid w:val="00D23D1C"/>
    <w:rsid w:val="00D249FF"/>
    <w:rsid w:val="00D25DC6"/>
    <w:rsid w:val="00D2648B"/>
    <w:rsid w:val="00D27373"/>
    <w:rsid w:val="00D27837"/>
    <w:rsid w:val="00D27B35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2704"/>
    <w:rsid w:val="00D42B16"/>
    <w:rsid w:val="00D442AD"/>
    <w:rsid w:val="00D44917"/>
    <w:rsid w:val="00D468D4"/>
    <w:rsid w:val="00D46F4F"/>
    <w:rsid w:val="00D47DFB"/>
    <w:rsid w:val="00D50091"/>
    <w:rsid w:val="00D50CDA"/>
    <w:rsid w:val="00D5181C"/>
    <w:rsid w:val="00D51C94"/>
    <w:rsid w:val="00D52C58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0B1"/>
    <w:rsid w:val="00D67797"/>
    <w:rsid w:val="00D677F2"/>
    <w:rsid w:val="00D71EAB"/>
    <w:rsid w:val="00D72117"/>
    <w:rsid w:val="00D742C7"/>
    <w:rsid w:val="00D74CE9"/>
    <w:rsid w:val="00D75648"/>
    <w:rsid w:val="00D75DFF"/>
    <w:rsid w:val="00D7666D"/>
    <w:rsid w:val="00D76D05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87F49"/>
    <w:rsid w:val="00D911B2"/>
    <w:rsid w:val="00D91462"/>
    <w:rsid w:val="00D9157B"/>
    <w:rsid w:val="00D91743"/>
    <w:rsid w:val="00D91808"/>
    <w:rsid w:val="00D91B63"/>
    <w:rsid w:val="00D91F60"/>
    <w:rsid w:val="00D92115"/>
    <w:rsid w:val="00D92355"/>
    <w:rsid w:val="00D9260C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3B3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B93"/>
    <w:rsid w:val="00DC7EBF"/>
    <w:rsid w:val="00DD0F39"/>
    <w:rsid w:val="00DD4254"/>
    <w:rsid w:val="00DD52F7"/>
    <w:rsid w:val="00DD6165"/>
    <w:rsid w:val="00DD7005"/>
    <w:rsid w:val="00DE2536"/>
    <w:rsid w:val="00DE480B"/>
    <w:rsid w:val="00DE4F02"/>
    <w:rsid w:val="00DE6F13"/>
    <w:rsid w:val="00DE7453"/>
    <w:rsid w:val="00DF05C3"/>
    <w:rsid w:val="00DF0F9D"/>
    <w:rsid w:val="00DF0FAF"/>
    <w:rsid w:val="00DF2E1C"/>
    <w:rsid w:val="00DF2F8C"/>
    <w:rsid w:val="00DF3925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E1"/>
    <w:rsid w:val="00E07CD7"/>
    <w:rsid w:val="00E07FC6"/>
    <w:rsid w:val="00E103E4"/>
    <w:rsid w:val="00E115D8"/>
    <w:rsid w:val="00E12BCE"/>
    <w:rsid w:val="00E14377"/>
    <w:rsid w:val="00E14392"/>
    <w:rsid w:val="00E15F42"/>
    <w:rsid w:val="00E16BD2"/>
    <w:rsid w:val="00E17E2F"/>
    <w:rsid w:val="00E213AF"/>
    <w:rsid w:val="00E219E1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3CA"/>
    <w:rsid w:val="00E3071C"/>
    <w:rsid w:val="00E325E5"/>
    <w:rsid w:val="00E35339"/>
    <w:rsid w:val="00E356BF"/>
    <w:rsid w:val="00E35BB0"/>
    <w:rsid w:val="00E36549"/>
    <w:rsid w:val="00E37836"/>
    <w:rsid w:val="00E40836"/>
    <w:rsid w:val="00E41019"/>
    <w:rsid w:val="00E413BE"/>
    <w:rsid w:val="00E41D3B"/>
    <w:rsid w:val="00E422E0"/>
    <w:rsid w:val="00E43492"/>
    <w:rsid w:val="00E434DA"/>
    <w:rsid w:val="00E43A6F"/>
    <w:rsid w:val="00E4528F"/>
    <w:rsid w:val="00E45698"/>
    <w:rsid w:val="00E463D2"/>
    <w:rsid w:val="00E46643"/>
    <w:rsid w:val="00E475C8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20C"/>
    <w:rsid w:val="00E624CB"/>
    <w:rsid w:val="00E62BA5"/>
    <w:rsid w:val="00E62D5E"/>
    <w:rsid w:val="00E62E9C"/>
    <w:rsid w:val="00E63B54"/>
    <w:rsid w:val="00E6472E"/>
    <w:rsid w:val="00E64A8D"/>
    <w:rsid w:val="00E673CD"/>
    <w:rsid w:val="00E7102E"/>
    <w:rsid w:val="00E71DC6"/>
    <w:rsid w:val="00E72368"/>
    <w:rsid w:val="00E72BFC"/>
    <w:rsid w:val="00E73F58"/>
    <w:rsid w:val="00E74509"/>
    <w:rsid w:val="00E7540C"/>
    <w:rsid w:val="00E75657"/>
    <w:rsid w:val="00E76CEE"/>
    <w:rsid w:val="00E77031"/>
    <w:rsid w:val="00E77C20"/>
    <w:rsid w:val="00E807C0"/>
    <w:rsid w:val="00E81DB3"/>
    <w:rsid w:val="00E82C7A"/>
    <w:rsid w:val="00E82E26"/>
    <w:rsid w:val="00E82FF9"/>
    <w:rsid w:val="00E83010"/>
    <w:rsid w:val="00E83B57"/>
    <w:rsid w:val="00E84205"/>
    <w:rsid w:val="00E876F3"/>
    <w:rsid w:val="00E87FF3"/>
    <w:rsid w:val="00E9105A"/>
    <w:rsid w:val="00E913EA"/>
    <w:rsid w:val="00E9144F"/>
    <w:rsid w:val="00E9187B"/>
    <w:rsid w:val="00E927FF"/>
    <w:rsid w:val="00E93142"/>
    <w:rsid w:val="00E94222"/>
    <w:rsid w:val="00E945B8"/>
    <w:rsid w:val="00E94D8E"/>
    <w:rsid w:val="00E9517A"/>
    <w:rsid w:val="00E953F0"/>
    <w:rsid w:val="00E95B15"/>
    <w:rsid w:val="00E97BC6"/>
    <w:rsid w:val="00EA0206"/>
    <w:rsid w:val="00EA0699"/>
    <w:rsid w:val="00EA0DB5"/>
    <w:rsid w:val="00EA0DE4"/>
    <w:rsid w:val="00EA0F36"/>
    <w:rsid w:val="00EA14EE"/>
    <w:rsid w:val="00EA1BAD"/>
    <w:rsid w:val="00EA31CE"/>
    <w:rsid w:val="00EA4C22"/>
    <w:rsid w:val="00EA5CEF"/>
    <w:rsid w:val="00EA6E3E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1CB"/>
    <w:rsid w:val="00EB4239"/>
    <w:rsid w:val="00EB4314"/>
    <w:rsid w:val="00EB4828"/>
    <w:rsid w:val="00EB5B3B"/>
    <w:rsid w:val="00EB5C53"/>
    <w:rsid w:val="00EB7914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C7EC1"/>
    <w:rsid w:val="00ED106F"/>
    <w:rsid w:val="00ED1DA6"/>
    <w:rsid w:val="00ED25D9"/>
    <w:rsid w:val="00ED2987"/>
    <w:rsid w:val="00ED2B5B"/>
    <w:rsid w:val="00ED2DE9"/>
    <w:rsid w:val="00ED4C8D"/>
    <w:rsid w:val="00ED5468"/>
    <w:rsid w:val="00ED6C93"/>
    <w:rsid w:val="00EE0060"/>
    <w:rsid w:val="00EE04A6"/>
    <w:rsid w:val="00EE0D44"/>
    <w:rsid w:val="00EE29D6"/>
    <w:rsid w:val="00EE2C2A"/>
    <w:rsid w:val="00EE2EAC"/>
    <w:rsid w:val="00EE5B31"/>
    <w:rsid w:val="00EE622F"/>
    <w:rsid w:val="00EE6DE3"/>
    <w:rsid w:val="00EE7463"/>
    <w:rsid w:val="00EE7AD0"/>
    <w:rsid w:val="00EE7DE8"/>
    <w:rsid w:val="00EF0A16"/>
    <w:rsid w:val="00EF0BB3"/>
    <w:rsid w:val="00EF242C"/>
    <w:rsid w:val="00EF313E"/>
    <w:rsid w:val="00EF3354"/>
    <w:rsid w:val="00EF38AA"/>
    <w:rsid w:val="00EF408D"/>
    <w:rsid w:val="00EF418E"/>
    <w:rsid w:val="00EF4E54"/>
    <w:rsid w:val="00EF52BC"/>
    <w:rsid w:val="00EF5FDB"/>
    <w:rsid w:val="00F005DB"/>
    <w:rsid w:val="00F012A0"/>
    <w:rsid w:val="00F01410"/>
    <w:rsid w:val="00F01904"/>
    <w:rsid w:val="00F02D0A"/>
    <w:rsid w:val="00F03436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C1"/>
    <w:rsid w:val="00F13D36"/>
    <w:rsid w:val="00F14981"/>
    <w:rsid w:val="00F17496"/>
    <w:rsid w:val="00F2015E"/>
    <w:rsid w:val="00F2034F"/>
    <w:rsid w:val="00F20E22"/>
    <w:rsid w:val="00F2158F"/>
    <w:rsid w:val="00F21CB8"/>
    <w:rsid w:val="00F2225D"/>
    <w:rsid w:val="00F22B24"/>
    <w:rsid w:val="00F24CC3"/>
    <w:rsid w:val="00F24D35"/>
    <w:rsid w:val="00F25B26"/>
    <w:rsid w:val="00F260CB"/>
    <w:rsid w:val="00F26948"/>
    <w:rsid w:val="00F30266"/>
    <w:rsid w:val="00F30EA0"/>
    <w:rsid w:val="00F30ED0"/>
    <w:rsid w:val="00F315C6"/>
    <w:rsid w:val="00F3326F"/>
    <w:rsid w:val="00F33494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6112"/>
    <w:rsid w:val="00F561D8"/>
    <w:rsid w:val="00F56DE2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661E1"/>
    <w:rsid w:val="00F67EA5"/>
    <w:rsid w:val="00F713F3"/>
    <w:rsid w:val="00F7146A"/>
    <w:rsid w:val="00F730FA"/>
    <w:rsid w:val="00F746C3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3FD0"/>
    <w:rsid w:val="00F843F7"/>
    <w:rsid w:val="00F84BB6"/>
    <w:rsid w:val="00F84EAE"/>
    <w:rsid w:val="00F84F11"/>
    <w:rsid w:val="00F8633C"/>
    <w:rsid w:val="00F869AB"/>
    <w:rsid w:val="00F86F4A"/>
    <w:rsid w:val="00F915D2"/>
    <w:rsid w:val="00F92F11"/>
    <w:rsid w:val="00F9313D"/>
    <w:rsid w:val="00F93299"/>
    <w:rsid w:val="00F93CAE"/>
    <w:rsid w:val="00F93E39"/>
    <w:rsid w:val="00F9415B"/>
    <w:rsid w:val="00F95EA3"/>
    <w:rsid w:val="00F965B3"/>
    <w:rsid w:val="00F966AC"/>
    <w:rsid w:val="00F967BE"/>
    <w:rsid w:val="00F97941"/>
    <w:rsid w:val="00F97D52"/>
    <w:rsid w:val="00F97D7A"/>
    <w:rsid w:val="00FA1AB3"/>
    <w:rsid w:val="00FA1AE4"/>
    <w:rsid w:val="00FA26D1"/>
    <w:rsid w:val="00FA3000"/>
    <w:rsid w:val="00FA325E"/>
    <w:rsid w:val="00FA354B"/>
    <w:rsid w:val="00FA3606"/>
    <w:rsid w:val="00FA3B60"/>
    <w:rsid w:val="00FA462D"/>
    <w:rsid w:val="00FA46E3"/>
    <w:rsid w:val="00FA4983"/>
    <w:rsid w:val="00FA501B"/>
    <w:rsid w:val="00FA574A"/>
    <w:rsid w:val="00FA725F"/>
    <w:rsid w:val="00FA7BB3"/>
    <w:rsid w:val="00FB0767"/>
    <w:rsid w:val="00FB0924"/>
    <w:rsid w:val="00FB10F6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04B7"/>
    <w:rsid w:val="00FC1B21"/>
    <w:rsid w:val="00FC340E"/>
    <w:rsid w:val="00FC436A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1E86"/>
    <w:rsid w:val="00FD3854"/>
    <w:rsid w:val="00FD4E3E"/>
    <w:rsid w:val="00FD527C"/>
    <w:rsid w:val="00FD7553"/>
    <w:rsid w:val="00FE038C"/>
    <w:rsid w:val="00FE06F1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C0F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4A88A184"/>
  <w15:docId w15:val="{06BCF859-C31B-41D5-AE9A-EBDA0200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95A9B-EA67-428F-BC03-0D569E71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35</Pages>
  <Words>4115</Words>
  <Characters>31234</Characters>
  <Application>Microsoft Office Word</Application>
  <DocSecurity>0</DocSecurity>
  <Lines>1249</Lines>
  <Paragraphs>589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Reithel, Marina</cp:lastModifiedBy>
  <cp:revision>3</cp:revision>
  <cp:lastPrinted>2018-07-25T10:07:00Z</cp:lastPrinted>
  <dcterms:created xsi:type="dcterms:W3CDTF">2018-07-26T13:51:00Z</dcterms:created>
  <dcterms:modified xsi:type="dcterms:W3CDTF">2021-02-12T13:49:00Z</dcterms:modified>
</cp:coreProperties>
</file>